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FCD907" w14:textId="77777777" w:rsidR="006E22AB" w:rsidRPr="00D90577" w:rsidRDefault="006E22AB" w:rsidP="00FB70EE">
      <w:pPr>
        <w:spacing w:after="0"/>
        <w:jc w:val="right"/>
      </w:pPr>
      <w:bookmarkStart w:id="0" w:name="_Hlk487113017"/>
    </w:p>
    <w:p w14:paraId="361E9698" w14:textId="77777777" w:rsidR="0000385D" w:rsidRPr="0000385D" w:rsidRDefault="0000385D" w:rsidP="00FB70EE">
      <w:pPr>
        <w:spacing w:after="0"/>
        <w:jc w:val="center"/>
        <w:rPr>
          <w:rFonts w:ascii="Garamond" w:hAnsi="Garamond"/>
          <w:b/>
          <w:sz w:val="44"/>
          <w:szCs w:val="44"/>
        </w:rPr>
      </w:pPr>
    </w:p>
    <w:p w14:paraId="3B5DEE81" w14:textId="16F5C7AE" w:rsidR="0000385D" w:rsidRPr="00D90577" w:rsidRDefault="0000385D" w:rsidP="00EE2584">
      <w:pPr>
        <w:spacing w:after="0"/>
        <w:jc w:val="center"/>
        <w:rPr>
          <w:b/>
          <w:sz w:val="44"/>
          <w:szCs w:val="44"/>
        </w:rPr>
      </w:pPr>
      <w:r w:rsidRPr="00D90577">
        <w:rPr>
          <w:b/>
          <w:sz w:val="44"/>
          <w:szCs w:val="44"/>
        </w:rPr>
        <w:t>PLAN POŁĄCZENIA</w:t>
      </w:r>
      <w:r w:rsidR="001915AD">
        <w:rPr>
          <w:b/>
          <w:sz w:val="44"/>
          <w:szCs w:val="44"/>
        </w:rPr>
        <w:t xml:space="preserve"> SPÓŁEK POD FIRMĄ:</w:t>
      </w:r>
    </w:p>
    <w:p w14:paraId="1D93A0F5" w14:textId="77777777" w:rsidR="00EE676A" w:rsidRPr="00EE676A" w:rsidRDefault="00EE676A" w:rsidP="00FB70EE">
      <w:pPr>
        <w:pStyle w:val="Bezodstpw"/>
        <w:spacing w:line="276" w:lineRule="auto"/>
        <w:jc w:val="center"/>
        <w:rPr>
          <w:b/>
          <w:sz w:val="28"/>
          <w:szCs w:val="28"/>
        </w:rPr>
      </w:pPr>
      <w:r w:rsidRPr="00EE676A">
        <w:rPr>
          <w:b/>
          <w:sz w:val="28"/>
          <w:szCs w:val="28"/>
        </w:rPr>
        <w:t>PREMIUM MANAGEMENT</w:t>
      </w:r>
    </w:p>
    <w:p w14:paraId="4392A587" w14:textId="77777777" w:rsidR="00EE676A" w:rsidRPr="00EE676A" w:rsidRDefault="00EE676A" w:rsidP="00FB70EE">
      <w:pPr>
        <w:pStyle w:val="Bezodstpw"/>
        <w:spacing w:line="276" w:lineRule="auto"/>
        <w:jc w:val="center"/>
        <w:rPr>
          <w:b/>
          <w:sz w:val="28"/>
          <w:szCs w:val="28"/>
        </w:rPr>
      </w:pPr>
      <w:r w:rsidRPr="00EE676A">
        <w:rPr>
          <w:b/>
          <w:sz w:val="28"/>
          <w:szCs w:val="28"/>
        </w:rPr>
        <w:t>SPÓŁKA AKCYJNA</w:t>
      </w:r>
    </w:p>
    <w:p w14:paraId="6BE513AB" w14:textId="77777777" w:rsidR="00EE676A" w:rsidRPr="00EE676A" w:rsidRDefault="00EE676A" w:rsidP="00FB70EE">
      <w:pPr>
        <w:pStyle w:val="Bezodstpw"/>
        <w:spacing w:line="276" w:lineRule="auto"/>
        <w:jc w:val="center"/>
        <w:rPr>
          <w:b/>
          <w:sz w:val="28"/>
          <w:szCs w:val="28"/>
        </w:rPr>
      </w:pPr>
      <w:r w:rsidRPr="00EE676A">
        <w:rPr>
          <w:b/>
          <w:sz w:val="28"/>
          <w:szCs w:val="28"/>
        </w:rPr>
        <w:t>(SPÓŁKA PRZEJMUJĄCA)</w:t>
      </w:r>
    </w:p>
    <w:p w14:paraId="4E3068FA" w14:textId="77777777" w:rsidR="00EE676A" w:rsidRPr="00EE676A" w:rsidRDefault="00EE676A" w:rsidP="00FB70EE">
      <w:pPr>
        <w:pStyle w:val="Bezodstpw"/>
        <w:spacing w:line="276" w:lineRule="auto"/>
        <w:jc w:val="center"/>
        <w:rPr>
          <w:b/>
          <w:sz w:val="28"/>
          <w:szCs w:val="28"/>
        </w:rPr>
      </w:pPr>
    </w:p>
    <w:p w14:paraId="3238215A" w14:textId="77777777" w:rsidR="00EE676A" w:rsidRPr="00EE676A" w:rsidRDefault="00EE676A" w:rsidP="00FB70EE">
      <w:pPr>
        <w:pStyle w:val="Bezodstpw"/>
        <w:spacing w:line="276" w:lineRule="auto"/>
        <w:jc w:val="center"/>
        <w:rPr>
          <w:b/>
          <w:sz w:val="28"/>
          <w:szCs w:val="28"/>
        </w:rPr>
      </w:pPr>
      <w:r w:rsidRPr="00EE676A">
        <w:rPr>
          <w:b/>
          <w:sz w:val="28"/>
          <w:szCs w:val="28"/>
        </w:rPr>
        <w:t>ORAZ</w:t>
      </w:r>
    </w:p>
    <w:p w14:paraId="2E644E11" w14:textId="77777777" w:rsidR="00EE676A" w:rsidRPr="00EE676A" w:rsidRDefault="00EE676A" w:rsidP="00FB70EE">
      <w:pPr>
        <w:pStyle w:val="Bezodstpw"/>
        <w:spacing w:line="276" w:lineRule="auto"/>
        <w:jc w:val="center"/>
        <w:rPr>
          <w:b/>
          <w:sz w:val="28"/>
          <w:szCs w:val="28"/>
        </w:rPr>
      </w:pPr>
    </w:p>
    <w:p w14:paraId="5913A9E2" w14:textId="2E111936" w:rsidR="00FE3BE4" w:rsidRPr="00EE676A" w:rsidRDefault="00FE3BE4" w:rsidP="00FE3BE4">
      <w:pPr>
        <w:pStyle w:val="Bezodstpw"/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STEFCZYK FINANSE</w:t>
      </w:r>
    </w:p>
    <w:p w14:paraId="6269166C" w14:textId="38581493" w:rsidR="00EE676A" w:rsidRPr="00EE676A" w:rsidRDefault="00890248" w:rsidP="00FB70EE">
      <w:pPr>
        <w:pStyle w:val="Bezodstpw"/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SPÓŁKA </w:t>
      </w:r>
      <w:r w:rsidR="00EE676A" w:rsidRPr="00EE676A">
        <w:rPr>
          <w:b/>
          <w:sz w:val="28"/>
          <w:szCs w:val="28"/>
        </w:rPr>
        <w:t>AKCYJNA</w:t>
      </w:r>
    </w:p>
    <w:p w14:paraId="30C67517" w14:textId="3212D157" w:rsidR="0000385D" w:rsidRPr="00EE2584" w:rsidRDefault="00EE676A" w:rsidP="00EE2584">
      <w:pPr>
        <w:pStyle w:val="Bezodstpw"/>
        <w:spacing w:line="276" w:lineRule="auto"/>
        <w:jc w:val="center"/>
        <w:rPr>
          <w:b/>
          <w:sz w:val="28"/>
          <w:szCs w:val="28"/>
        </w:rPr>
      </w:pPr>
      <w:r w:rsidRPr="00EE676A">
        <w:rPr>
          <w:b/>
          <w:sz w:val="28"/>
          <w:szCs w:val="28"/>
        </w:rPr>
        <w:t>(SPÓŁKA PRZEJMOWANA)</w:t>
      </w:r>
    </w:p>
    <w:p w14:paraId="4886D30A" w14:textId="77777777" w:rsidR="0000385D" w:rsidRPr="00D90577" w:rsidRDefault="0000385D" w:rsidP="00FB70EE">
      <w:pPr>
        <w:spacing w:after="0"/>
        <w:jc w:val="center"/>
        <w:rPr>
          <w:sz w:val="24"/>
          <w:szCs w:val="24"/>
        </w:rPr>
      </w:pPr>
    </w:p>
    <w:p w14:paraId="775AFEBF" w14:textId="5082F702" w:rsidR="0000385D" w:rsidRPr="00D90577" w:rsidRDefault="0000385D" w:rsidP="00FB70EE">
      <w:pPr>
        <w:spacing w:after="0"/>
        <w:rPr>
          <w:b/>
          <w:sz w:val="24"/>
          <w:szCs w:val="24"/>
          <w:u w:val="single"/>
        </w:rPr>
      </w:pPr>
      <w:r w:rsidRPr="00617761">
        <w:rPr>
          <w:b/>
          <w:sz w:val="24"/>
          <w:szCs w:val="24"/>
          <w:u w:val="single"/>
        </w:rPr>
        <w:t>Gdynia,</w:t>
      </w:r>
      <w:r w:rsidR="000C4486">
        <w:rPr>
          <w:b/>
          <w:sz w:val="24"/>
          <w:szCs w:val="24"/>
          <w:u w:val="single"/>
        </w:rPr>
        <w:t xml:space="preserve"> dnia </w:t>
      </w:r>
      <w:r w:rsidR="00EE2584">
        <w:rPr>
          <w:b/>
          <w:sz w:val="24"/>
          <w:szCs w:val="24"/>
          <w:u w:val="single"/>
        </w:rPr>
        <w:t>12</w:t>
      </w:r>
      <w:r w:rsidR="002622A2">
        <w:rPr>
          <w:b/>
          <w:sz w:val="24"/>
          <w:szCs w:val="24"/>
          <w:u w:val="single"/>
        </w:rPr>
        <w:t xml:space="preserve"> </w:t>
      </w:r>
      <w:r w:rsidR="00865E15">
        <w:rPr>
          <w:b/>
          <w:sz w:val="24"/>
          <w:szCs w:val="24"/>
          <w:u w:val="single"/>
        </w:rPr>
        <w:t xml:space="preserve">kwietnia </w:t>
      </w:r>
      <w:r w:rsidR="000C4486">
        <w:rPr>
          <w:b/>
          <w:sz w:val="24"/>
          <w:szCs w:val="24"/>
          <w:u w:val="single"/>
        </w:rPr>
        <w:t>20</w:t>
      </w:r>
      <w:r w:rsidR="00AC52AD">
        <w:rPr>
          <w:b/>
          <w:sz w:val="24"/>
          <w:szCs w:val="24"/>
          <w:u w:val="single"/>
        </w:rPr>
        <w:t>2</w:t>
      </w:r>
      <w:r w:rsidR="00FE3BE4">
        <w:rPr>
          <w:b/>
          <w:sz w:val="24"/>
          <w:szCs w:val="24"/>
          <w:u w:val="single"/>
        </w:rPr>
        <w:t>4</w:t>
      </w:r>
      <w:r w:rsidR="000C4486">
        <w:rPr>
          <w:b/>
          <w:sz w:val="24"/>
          <w:szCs w:val="24"/>
          <w:u w:val="single"/>
        </w:rPr>
        <w:t xml:space="preserve"> r. </w:t>
      </w:r>
    </w:p>
    <w:p w14:paraId="78EBD69A" w14:textId="77777777" w:rsidR="0000385D" w:rsidRPr="00D90577" w:rsidRDefault="0000385D" w:rsidP="00FB70EE">
      <w:pPr>
        <w:spacing w:after="0"/>
        <w:rPr>
          <w:b/>
          <w:sz w:val="24"/>
          <w:szCs w:val="24"/>
          <w:u w:val="single"/>
        </w:rPr>
      </w:pPr>
    </w:p>
    <w:p w14:paraId="0A94BD79" w14:textId="77777777" w:rsidR="0000385D" w:rsidRPr="00D90577" w:rsidRDefault="0000385D" w:rsidP="00FB70EE">
      <w:pPr>
        <w:spacing w:after="0"/>
        <w:rPr>
          <w:b/>
          <w:sz w:val="24"/>
          <w:szCs w:val="24"/>
          <w:u w:val="single"/>
        </w:rPr>
      </w:pPr>
      <w:r w:rsidRPr="00D90577">
        <w:rPr>
          <w:b/>
          <w:sz w:val="24"/>
          <w:szCs w:val="24"/>
          <w:u w:val="single"/>
        </w:rPr>
        <w:t>I. WSTĘP</w:t>
      </w:r>
    </w:p>
    <w:p w14:paraId="07357140" w14:textId="77777777" w:rsidR="0000385D" w:rsidRPr="00D90577" w:rsidRDefault="0000385D" w:rsidP="00FB70EE">
      <w:pPr>
        <w:spacing w:after="0"/>
        <w:rPr>
          <w:sz w:val="24"/>
          <w:szCs w:val="24"/>
        </w:rPr>
      </w:pPr>
    </w:p>
    <w:p w14:paraId="284650C2" w14:textId="0B16A463" w:rsidR="0000385D" w:rsidRPr="00D90577" w:rsidRDefault="0000385D" w:rsidP="00FB70EE">
      <w:pPr>
        <w:spacing w:after="0"/>
        <w:jc w:val="both"/>
        <w:rPr>
          <w:sz w:val="24"/>
          <w:szCs w:val="24"/>
        </w:rPr>
      </w:pPr>
      <w:r w:rsidRPr="00D90577">
        <w:rPr>
          <w:sz w:val="24"/>
          <w:szCs w:val="24"/>
        </w:rPr>
        <w:t>Ninie</w:t>
      </w:r>
      <w:r w:rsidR="00F41046">
        <w:rPr>
          <w:sz w:val="24"/>
          <w:szCs w:val="24"/>
        </w:rPr>
        <w:t>jszy plan połączenia (dalej</w:t>
      </w:r>
      <w:proofErr w:type="gramStart"/>
      <w:r w:rsidR="00F41046">
        <w:rPr>
          <w:sz w:val="24"/>
          <w:szCs w:val="24"/>
        </w:rPr>
        <w:t>:</w:t>
      </w:r>
      <w:r w:rsidRPr="00D90577">
        <w:rPr>
          <w:sz w:val="24"/>
          <w:szCs w:val="24"/>
        </w:rPr>
        <w:t xml:space="preserve"> </w:t>
      </w:r>
      <w:r w:rsidRPr="00D90577">
        <w:rPr>
          <w:b/>
          <w:sz w:val="24"/>
          <w:szCs w:val="24"/>
        </w:rPr>
        <w:t>,,Plan</w:t>
      </w:r>
      <w:proofErr w:type="gramEnd"/>
      <w:r w:rsidRPr="00D90577">
        <w:rPr>
          <w:b/>
          <w:sz w:val="24"/>
          <w:szCs w:val="24"/>
        </w:rPr>
        <w:t xml:space="preserve"> Połączenia’’</w:t>
      </w:r>
      <w:r w:rsidRPr="00D90577">
        <w:rPr>
          <w:sz w:val="24"/>
          <w:szCs w:val="24"/>
        </w:rPr>
        <w:t xml:space="preserve">) został przygotowany i uzgodniony na </w:t>
      </w:r>
      <w:r w:rsidR="00EE676A">
        <w:rPr>
          <w:sz w:val="24"/>
          <w:szCs w:val="24"/>
        </w:rPr>
        <w:t xml:space="preserve">podstawie art. </w:t>
      </w:r>
      <w:r w:rsidR="00FE3BE4">
        <w:rPr>
          <w:sz w:val="24"/>
          <w:szCs w:val="24"/>
        </w:rPr>
        <w:t>498</w:t>
      </w:r>
      <w:r w:rsidR="00EE676A">
        <w:rPr>
          <w:sz w:val="24"/>
          <w:szCs w:val="24"/>
        </w:rPr>
        <w:t xml:space="preserve"> oraz art. </w:t>
      </w:r>
      <w:r w:rsidR="00FE3BE4">
        <w:rPr>
          <w:sz w:val="24"/>
          <w:szCs w:val="24"/>
        </w:rPr>
        <w:t>499</w:t>
      </w:r>
      <w:r w:rsidRPr="00D90577">
        <w:rPr>
          <w:sz w:val="24"/>
          <w:szCs w:val="24"/>
        </w:rPr>
        <w:t xml:space="preserve"> ustawy z dnia 15 września 2000</w:t>
      </w:r>
      <w:r w:rsidR="00F41046">
        <w:rPr>
          <w:sz w:val="24"/>
          <w:szCs w:val="24"/>
        </w:rPr>
        <w:t xml:space="preserve"> </w:t>
      </w:r>
      <w:r w:rsidRPr="00D90577">
        <w:rPr>
          <w:sz w:val="24"/>
          <w:szCs w:val="24"/>
        </w:rPr>
        <w:t xml:space="preserve">r. - Kodeks spółek handlowych (Dz. U. Nr 94, poz. 1037, z </w:t>
      </w:r>
      <w:proofErr w:type="spellStart"/>
      <w:r w:rsidRPr="00D90577">
        <w:rPr>
          <w:sz w:val="24"/>
          <w:szCs w:val="24"/>
        </w:rPr>
        <w:t>późn</w:t>
      </w:r>
      <w:proofErr w:type="spellEnd"/>
      <w:r w:rsidRPr="00D90577">
        <w:rPr>
          <w:sz w:val="24"/>
          <w:szCs w:val="24"/>
        </w:rPr>
        <w:t xml:space="preserve">. zm.) (dalej jako </w:t>
      </w:r>
      <w:r w:rsidRPr="00D90577">
        <w:rPr>
          <w:b/>
          <w:sz w:val="24"/>
          <w:szCs w:val="24"/>
        </w:rPr>
        <w:t>„KSH”</w:t>
      </w:r>
      <w:r w:rsidR="00EE676A">
        <w:rPr>
          <w:sz w:val="24"/>
          <w:szCs w:val="24"/>
        </w:rPr>
        <w:t xml:space="preserve">) i stanowi pisemne porozumienie </w:t>
      </w:r>
      <w:r w:rsidRPr="00D90577">
        <w:rPr>
          <w:sz w:val="24"/>
          <w:szCs w:val="24"/>
        </w:rPr>
        <w:t>pomiędzy</w:t>
      </w:r>
      <w:r w:rsidR="00EE676A">
        <w:rPr>
          <w:sz w:val="24"/>
          <w:szCs w:val="24"/>
        </w:rPr>
        <w:t xml:space="preserve"> spółkami</w:t>
      </w:r>
      <w:r w:rsidRPr="00D90577">
        <w:rPr>
          <w:sz w:val="24"/>
          <w:szCs w:val="24"/>
        </w:rPr>
        <w:t>:</w:t>
      </w:r>
    </w:p>
    <w:p w14:paraId="2C94F845" w14:textId="77777777" w:rsidR="0000385D" w:rsidRPr="00D90577" w:rsidRDefault="0000385D" w:rsidP="00FB70EE">
      <w:pPr>
        <w:spacing w:after="0"/>
        <w:jc w:val="both"/>
        <w:rPr>
          <w:sz w:val="24"/>
          <w:szCs w:val="24"/>
        </w:rPr>
      </w:pPr>
    </w:p>
    <w:p w14:paraId="67AB1F60" w14:textId="22B5D492" w:rsidR="00EE676A" w:rsidRPr="00FE3BE4" w:rsidRDefault="00EE676A" w:rsidP="00FB70EE">
      <w:pPr>
        <w:numPr>
          <w:ilvl w:val="0"/>
          <w:numId w:val="4"/>
        </w:numPr>
        <w:spacing w:after="0"/>
        <w:contextualSpacing/>
        <w:jc w:val="both"/>
        <w:rPr>
          <w:sz w:val="24"/>
          <w:szCs w:val="24"/>
        </w:rPr>
      </w:pPr>
      <w:r w:rsidRPr="00FE3BE4">
        <w:rPr>
          <w:sz w:val="24"/>
          <w:szCs w:val="24"/>
        </w:rPr>
        <w:t xml:space="preserve">spółką pod firmą </w:t>
      </w:r>
      <w:r w:rsidRPr="00FE3BE4">
        <w:rPr>
          <w:b/>
          <w:sz w:val="24"/>
          <w:szCs w:val="24"/>
        </w:rPr>
        <w:t>Premium Management spółka akcyjna</w:t>
      </w:r>
      <w:r w:rsidRPr="00FE3BE4">
        <w:rPr>
          <w:sz w:val="24"/>
          <w:szCs w:val="24"/>
        </w:rPr>
        <w:t xml:space="preserve"> </w:t>
      </w:r>
      <w:r w:rsidRPr="00FE3BE4">
        <w:rPr>
          <w:b/>
          <w:sz w:val="24"/>
          <w:szCs w:val="24"/>
        </w:rPr>
        <w:t>z siedzibą w Gdyni</w:t>
      </w:r>
      <w:r w:rsidRPr="00FE3BE4">
        <w:rPr>
          <w:sz w:val="24"/>
          <w:szCs w:val="24"/>
        </w:rPr>
        <w:t xml:space="preserve"> przy ul. Legionów 126-128</w:t>
      </w:r>
      <w:r w:rsidR="00F41046" w:rsidRPr="00FE3BE4">
        <w:rPr>
          <w:sz w:val="24"/>
          <w:szCs w:val="24"/>
        </w:rPr>
        <w:t xml:space="preserve"> (81-472 Gdynia)</w:t>
      </w:r>
      <w:r w:rsidRPr="00FE3BE4">
        <w:rPr>
          <w:sz w:val="24"/>
          <w:szCs w:val="24"/>
        </w:rPr>
        <w:t xml:space="preserve">, wpisaną do Rejestru Przedsiębiorców Krajowego Rejestru Sądowego w Sądzie Rejonowym Gdańsk – Północ w Gdańsku, VIII Wydział Gospodarczy Krajowego Rejestru Sądowego, pod numerem KRS 0000677966, NIP 586-227-30-23, REGON: 221516706, o kapitale zakładowym wynoszącym: </w:t>
      </w:r>
      <w:bookmarkStart w:id="1" w:name="_Hlk157421636"/>
      <w:r w:rsidR="00FE3BE4" w:rsidRPr="00FE3BE4">
        <w:rPr>
          <w:sz w:val="24"/>
          <w:szCs w:val="24"/>
        </w:rPr>
        <w:t xml:space="preserve">337 346 752,00 </w:t>
      </w:r>
      <w:bookmarkEnd w:id="1"/>
      <w:r w:rsidR="00A2003F" w:rsidRPr="00FE3BE4">
        <w:rPr>
          <w:sz w:val="24"/>
          <w:szCs w:val="24"/>
        </w:rPr>
        <w:t xml:space="preserve">zł </w:t>
      </w:r>
      <w:r w:rsidRPr="00FE3BE4">
        <w:rPr>
          <w:sz w:val="24"/>
          <w:szCs w:val="24"/>
        </w:rPr>
        <w:t xml:space="preserve">(wpłaconym w całości), który dzieli się na </w:t>
      </w:r>
      <w:r w:rsidR="00FE3BE4" w:rsidRPr="00FE3BE4">
        <w:rPr>
          <w:sz w:val="24"/>
          <w:szCs w:val="24"/>
        </w:rPr>
        <w:t>10542086</w:t>
      </w:r>
      <w:r w:rsidR="00A2003F" w:rsidRPr="00FE3BE4">
        <w:rPr>
          <w:sz w:val="24"/>
          <w:szCs w:val="24"/>
        </w:rPr>
        <w:t xml:space="preserve"> </w:t>
      </w:r>
      <w:r w:rsidRPr="00FE3BE4">
        <w:rPr>
          <w:sz w:val="24"/>
          <w:szCs w:val="24"/>
        </w:rPr>
        <w:t xml:space="preserve">akcji, każda o wartości nominalnej </w:t>
      </w:r>
      <w:r w:rsidR="00A2003F" w:rsidRPr="00FE3BE4">
        <w:rPr>
          <w:sz w:val="24"/>
          <w:szCs w:val="24"/>
        </w:rPr>
        <w:t>3</w:t>
      </w:r>
      <w:r w:rsidR="00FE3BE4" w:rsidRPr="00FE3BE4">
        <w:rPr>
          <w:sz w:val="24"/>
          <w:szCs w:val="24"/>
        </w:rPr>
        <w:t>2</w:t>
      </w:r>
      <w:r w:rsidR="00A2003F" w:rsidRPr="00FE3BE4">
        <w:rPr>
          <w:sz w:val="24"/>
          <w:szCs w:val="24"/>
        </w:rPr>
        <w:t xml:space="preserve"> </w:t>
      </w:r>
      <w:r w:rsidRPr="00FE3BE4">
        <w:rPr>
          <w:sz w:val="24"/>
          <w:szCs w:val="24"/>
        </w:rPr>
        <w:t>zł</w:t>
      </w:r>
      <w:r w:rsidR="00AE6C0E" w:rsidRPr="00FE3BE4">
        <w:rPr>
          <w:sz w:val="24"/>
          <w:szCs w:val="24"/>
        </w:rPr>
        <w:t>.</w:t>
      </w:r>
    </w:p>
    <w:p w14:paraId="2ADF863C" w14:textId="77777777" w:rsidR="0000385D" w:rsidRPr="00C0054E" w:rsidRDefault="0000385D" w:rsidP="00FB70EE">
      <w:pPr>
        <w:spacing w:after="0"/>
        <w:ind w:left="720"/>
        <w:contextualSpacing/>
        <w:jc w:val="both"/>
        <w:rPr>
          <w:sz w:val="24"/>
          <w:szCs w:val="24"/>
        </w:rPr>
      </w:pPr>
    </w:p>
    <w:p w14:paraId="5C2D75E6" w14:textId="77777777" w:rsidR="0000385D" w:rsidRPr="00C0054E" w:rsidRDefault="00EE676A" w:rsidP="00FB70EE">
      <w:pPr>
        <w:spacing w:after="0"/>
        <w:jc w:val="both"/>
        <w:rPr>
          <w:sz w:val="24"/>
          <w:szCs w:val="24"/>
        </w:rPr>
      </w:pPr>
      <w:r w:rsidRPr="00C0054E">
        <w:rPr>
          <w:sz w:val="24"/>
          <w:szCs w:val="24"/>
        </w:rPr>
        <w:t>zwaną</w:t>
      </w:r>
      <w:r w:rsidR="0000385D" w:rsidRPr="00C0054E">
        <w:rPr>
          <w:sz w:val="24"/>
          <w:szCs w:val="24"/>
        </w:rPr>
        <w:t xml:space="preserve"> dalej </w:t>
      </w:r>
      <w:r w:rsidR="0000385D" w:rsidRPr="00C0054E">
        <w:rPr>
          <w:b/>
          <w:sz w:val="24"/>
          <w:szCs w:val="24"/>
        </w:rPr>
        <w:t>„SPÓŁKA PRZEJMUJĄCĄ”</w:t>
      </w:r>
      <w:r w:rsidR="0000385D" w:rsidRPr="00C0054E">
        <w:rPr>
          <w:sz w:val="24"/>
          <w:szCs w:val="24"/>
        </w:rPr>
        <w:t>;</w:t>
      </w:r>
    </w:p>
    <w:p w14:paraId="5710EB0B" w14:textId="77777777" w:rsidR="0000385D" w:rsidRPr="00C0054E" w:rsidRDefault="0000385D" w:rsidP="00FB70EE">
      <w:pPr>
        <w:spacing w:after="0"/>
        <w:jc w:val="both"/>
        <w:rPr>
          <w:sz w:val="24"/>
          <w:szCs w:val="24"/>
        </w:rPr>
      </w:pPr>
    </w:p>
    <w:p w14:paraId="3F15F3D1" w14:textId="6699CE8D" w:rsidR="00EE676A" w:rsidRPr="00BB3244" w:rsidRDefault="00EE676A" w:rsidP="00FB70EE">
      <w:pPr>
        <w:numPr>
          <w:ilvl w:val="0"/>
          <w:numId w:val="4"/>
        </w:numPr>
        <w:spacing w:after="0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BB3244">
        <w:rPr>
          <w:rFonts w:asciiTheme="minorHAnsi" w:hAnsiTheme="minorHAnsi" w:cstheme="minorHAnsi"/>
          <w:sz w:val="24"/>
          <w:szCs w:val="24"/>
        </w:rPr>
        <w:t xml:space="preserve">spółką pod firmą </w:t>
      </w:r>
      <w:r w:rsidR="00FE3BE4" w:rsidRPr="00BB3244">
        <w:rPr>
          <w:rFonts w:asciiTheme="minorHAnsi" w:hAnsiTheme="minorHAnsi" w:cstheme="minorHAnsi"/>
          <w:b/>
          <w:sz w:val="24"/>
          <w:szCs w:val="24"/>
        </w:rPr>
        <w:t xml:space="preserve">Stefczyk Finanse </w:t>
      </w:r>
      <w:r w:rsidR="00FC4DAE" w:rsidRPr="00FE3BE4">
        <w:rPr>
          <w:b/>
          <w:sz w:val="24"/>
          <w:szCs w:val="24"/>
        </w:rPr>
        <w:t>spółka akcyjna</w:t>
      </w:r>
      <w:r w:rsidR="00FC4DAE" w:rsidRPr="00FE3BE4">
        <w:rPr>
          <w:sz w:val="24"/>
          <w:szCs w:val="24"/>
        </w:rPr>
        <w:t xml:space="preserve"> </w:t>
      </w:r>
      <w:r w:rsidRPr="00BB3244">
        <w:rPr>
          <w:rFonts w:asciiTheme="minorHAnsi" w:hAnsiTheme="minorHAnsi" w:cstheme="minorHAnsi"/>
          <w:b/>
          <w:sz w:val="24"/>
          <w:szCs w:val="24"/>
        </w:rPr>
        <w:t>z siedzibą w Gdyni</w:t>
      </w:r>
      <w:r w:rsidRPr="00BB3244">
        <w:rPr>
          <w:rFonts w:asciiTheme="minorHAnsi" w:hAnsiTheme="minorHAnsi" w:cstheme="minorHAnsi"/>
          <w:sz w:val="24"/>
          <w:szCs w:val="24"/>
        </w:rPr>
        <w:t xml:space="preserve"> przy ul. Legionów 126-128</w:t>
      </w:r>
      <w:r w:rsidR="00B276C0" w:rsidRPr="00BB3244">
        <w:rPr>
          <w:rFonts w:asciiTheme="minorHAnsi" w:hAnsiTheme="minorHAnsi" w:cstheme="minorHAnsi"/>
          <w:sz w:val="24"/>
          <w:szCs w:val="24"/>
        </w:rPr>
        <w:t xml:space="preserve"> (81-472 Gdynia)</w:t>
      </w:r>
      <w:r w:rsidRPr="00BB3244">
        <w:rPr>
          <w:rFonts w:asciiTheme="minorHAnsi" w:hAnsiTheme="minorHAnsi" w:cstheme="minorHAnsi"/>
          <w:sz w:val="24"/>
          <w:szCs w:val="24"/>
        </w:rPr>
        <w:t xml:space="preserve">, wpisaną do Rejestru Przedsiębiorców Krajowego Rejestru Sądowego w Sądzie Rejonowym Gdańsk – Północ w Gdańsku, VIII Wydział Gospodarczy Krajowego Rejestru Sądowego, pod numerem KRS </w:t>
      </w:r>
      <w:r w:rsidR="00B276C0" w:rsidRPr="00BB3244">
        <w:rPr>
          <w:rFonts w:asciiTheme="minorHAnsi" w:hAnsiTheme="minorHAnsi" w:cstheme="minorHAnsi"/>
          <w:sz w:val="24"/>
          <w:szCs w:val="24"/>
        </w:rPr>
        <w:t>0000</w:t>
      </w:r>
      <w:r w:rsidR="00FE3BE4" w:rsidRPr="00BB3244">
        <w:rPr>
          <w:rFonts w:asciiTheme="minorHAnsi" w:hAnsiTheme="minorHAnsi" w:cstheme="minorHAnsi"/>
          <w:sz w:val="24"/>
          <w:szCs w:val="24"/>
        </w:rPr>
        <w:t>903136</w:t>
      </w:r>
      <w:r w:rsidRPr="00BB3244">
        <w:rPr>
          <w:rFonts w:asciiTheme="minorHAnsi" w:hAnsiTheme="minorHAnsi" w:cstheme="minorHAnsi"/>
          <w:sz w:val="24"/>
          <w:szCs w:val="24"/>
        </w:rPr>
        <w:t>, NIP</w:t>
      </w:r>
      <w:r w:rsidR="00BB3244" w:rsidRPr="00BB324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="00BB3244" w:rsidRPr="00BB3244">
        <w:rPr>
          <w:rFonts w:asciiTheme="minorHAnsi" w:hAnsiTheme="minorHAnsi" w:cstheme="minorHAnsi"/>
          <w:sz w:val="24"/>
          <w:szCs w:val="24"/>
        </w:rPr>
        <w:t>586-227-79-20</w:t>
      </w:r>
      <w:r w:rsidRPr="00BB3244">
        <w:rPr>
          <w:rFonts w:asciiTheme="minorHAnsi" w:hAnsiTheme="minorHAnsi" w:cstheme="minorHAnsi"/>
          <w:sz w:val="24"/>
          <w:szCs w:val="24"/>
        </w:rPr>
        <w:t>, REGON:</w:t>
      </w:r>
      <w:r w:rsidR="00BB3244" w:rsidRPr="00BB3244">
        <w:rPr>
          <w:rFonts w:asciiTheme="minorHAnsi" w:hAnsiTheme="minorHAnsi" w:cstheme="minorHAnsi"/>
          <w:sz w:val="24"/>
          <w:szCs w:val="24"/>
        </w:rPr>
        <w:t xml:space="preserve"> 221712086</w:t>
      </w:r>
      <w:r w:rsidR="007670E2" w:rsidRPr="00BB3244">
        <w:rPr>
          <w:rFonts w:asciiTheme="minorHAnsi" w:hAnsiTheme="minorHAnsi" w:cstheme="minorHAnsi"/>
          <w:sz w:val="24"/>
          <w:szCs w:val="24"/>
          <w:lang w:eastAsia="pl-PL"/>
        </w:rPr>
        <w:t>,</w:t>
      </w:r>
      <w:r w:rsidR="00B276C0" w:rsidRPr="00BB3244" w:rsidDel="00B276C0">
        <w:rPr>
          <w:rFonts w:asciiTheme="minorHAnsi" w:hAnsiTheme="minorHAnsi" w:cstheme="minorHAnsi"/>
          <w:sz w:val="24"/>
          <w:szCs w:val="24"/>
        </w:rPr>
        <w:t xml:space="preserve"> </w:t>
      </w:r>
      <w:r w:rsidRPr="00BB3244">
        <w:rPr>
          <w:rFonts w:asciiTheme="minorHAnsi" w:hAnsiTheme="minorHAnsi" w:cstheme="minorHAnsi"/>
          <w:sz w:val="24"/>
          <w:szCs w:val="24"/>
        </w:rPr>
        <w:t xml:space="preserve">o kapitale zakładowym wynoszącym: </w:t>
      </w:r>
      <w:r w:rsidR="00BB3244" w:rsidRPr="00BB3244">
        <w:rPr>
          <w:rFonts w:asciiTheme="minorHAnsi" w:hAnsiTheme="minorHAnsi" w:cstheme="minorHAnsi"/>
          <w:sz w:val="24"/>
          <w:szCs w:val="24"/>
        </w:rPr>
        <w:t xml:space="preserve">125 709 830,19 </w:t>
      </w:r>
      <w:r w:rsidRPr="00BB3244">
        <w:rPr>
          <w:rFonts w:asciiTheme="minorHAnsi" w:hAnsiTheme="minorHAnsi" w:cstheme="minorHAnsi"/>
          <w:sz w:val="24"/>
          <w:szCs w:val="24"/>
        </w:rPr>
        <w:t xml:space="preserve">zł </w:t>
      </w:r>
      <w:r w:rsidRPr="00BB3244">
        <w:rPr>
          <w:rFonts w:asciiTheme="minorHAnsi" w:hAnsiTheme="minorHAnsi" w:cstheme="minorHAnsi"/>
          <w:sz w:val="24"/>
          <w:szCs w:val="24"/>
        </w:rPr>
        <w:lastRenderedPageBreak/>
        <w:t>(wpłaconym w całości), który dzieli się na</w:t>
      </w:r>
      <w:r w:rsidR="00D96BB2" w:rsidRPr="00BB3244">
        <w:rPr>
          <w:rFonts w:asciiTheme="minorHAnsi" w:hAnsiTheme="minorHAnsi" w:cstheme="minorHAnsi"/>
          <w:sz w:val="24"/>
          <w:szCs w:val="24"/>
        </w:rPr>
        <w:t xml:space="preserve"> </w:t>
      </w:r>
      <w:r w:rsidR="00BB3244" w:rsidRPr="00BB3244">
        <w:rPr>
          <w:rFonts w:asciiTheme="minorHAnsi" w:hAnsiTheme="minorHAnsi" w:cstheme="minorHAnsi"/>
          <w:sz w:val="24"/>
          <w:szCs w:val="24"/>
          <w:lang w:eastAsia="pl-PL"/>
        </w:rPr>
        <w:t>1</w:t>
      </w:r>
      <w:r w:rsidR="00BB3244" w:rsidRPr="00BB3244">
        <w:rPr>
          <w:rFonts w:asciiTheme="minorHAnsi" w:hAnsiTheme="minorHAnsi" w:cstheme="minorHAnsi"/>
          <w:sz w:val="24"/>
          <w:szCs w:val="24"/>
        </w:rPr>
        <w:t xml:space="preserve">99539413 </w:t>
      </w:r>
      <w:r w:rsidRPr="00BB3244">
        <w:rPr>
          <w:rFonts w:asciiTheme="minorHAnsi" w:hAnsiTheme="minorHAnsi" w:cstheme="minorHAnsi"/>
          <w:sz w:val="24"/>
          <w:szCs w:val="24"/>
        </w:rPr>
        <w:t xml:space="preserve">akcji, każda o wartości nominalnej </w:t>
      </w:r>
      <w:r w:rsidR="00B276C0" w:rsidRPr="00BB3244">
        <w:rPr>
          <w:rFonts w:asciiTheme="minorHAnsi" w:hAnsiTheme="minorHAnsi" w:cstheme="minorHAnsi"/>
          <w:sz w:val="24"/>
          <w:szCs w:val="24"/>
        </w:rPr>
        <w:t>0,</w:t>
      </w:r>
      <w:r w:rsidR="00BB3244" w:rsidRPr="00BB3244">
        <w:rPr>
          <w:rFonts w:asciiTheme="minorHAnsi" w:hAnsiTheme="minorHAnsi" w:cstheme="minorHAnsi"/>
          <w:sz w:val="24"/>
          <w:szCs w:val="24"/>
        </w:rPr>
        <w:t>63</w:t>
      </w:r>
      <w:r w:rsidR="00B276C0" w:rsidRPr="00BB3244">
        <w:rPr>
          <w:rFonts w:asciiTheme="minorHAnsi" w:hAnsiTheme="minorHAnsi" w:cstheme="minorHAnsi"/>
          <w:sz w:val="24"/>
          <w:szCs w:val="24"/>
        </w:rPr>
        <w:t xml:space="preserve"> </w:t>
      </w:r>
      <w:r w:rsidRPr="00BB3244">
        <w:rPr>
          <w:rFonts w:asciiTheme="minorHAnsi" w:hAnsiTheme="minorHAnsi" w:cstheme="minorHAnsi"/>
          <w:sz w:val="24"/>
          <w:szCs w:val="24"/>
        </w:rPr>
        <w:t>zł</w:t>
      </w:r>
    </w:p>
    <w:p w14:paraId="48376534" w14:textId="77777777" w:rsidR="0000385D" w:rsidRPr="00C0054E" w:rsidRDefault="0000385D" w:rsidP="00FB70EE">
      <w:pPr>
        <w:spacing w:after="0"/>
        <w:ind w:left="720"/>
        <w:contextualSpacing/>
        <w:jc w:val="both"/>
        <w:rPr>
          <w:sz w:val="24"/>
          <w:szCs w:val="24"/>
        </w:rPr>
      </w:pPr>
    </w:p>
    <w:p w14:paraId="10325249" w14:textId="77777777" w:rsidR="0000385D" w:rsidRPr="00C0054E" w:rsidRDefault="00EE676A" w:rsidP="00FB70EE">
      <w:pPr>
        <w:spacing w:after="0"/>
        <w:jc w:val="both"/>
        <w:rPr>
          <w:sz w:val="24"/>
          <w:szCs w:val="24"/>
        </w:rPr>
      </w:pPr>
      <w:r w:rsidRPr="00C0054E">
        <w:rPr>
          <w:sz w:val="24"/>
          <w:szCs w:val="24"/>
        </w:rPr>
        <w:t>zwaną</w:t>
      </w:r>
      <w:r w:rsidR="0000385D" w:rsidRPr="00C0054E">
        <w:rPr>
          <w:sz w:val="24"/>
          <w:szCs w:val="24"/>
        </w:rPr>
        <w:t xml:space="preserve"> dalej </w:t>
      </w:r>
      <w:r w:rsidR="0000385D" w:rsidRPr="00C0054E">
        <w:rPr>
          <w:b/>
          <w:sz w:val="24"/>
          <w:szCs w:val="24"/>
        </w:rPr>
        <w:t>„SPÓŁKĄ PRZEJMOWANĄ</w:t>
      </w:r>
      <w:r w:rsidR="0000385D" w:rsidRPr="00C0054E">
        <w:rPr>
          <w:sz w:val="24"/>
          <w:szCs w:val="24"/>
        </w:rPr>
        <w:t>’’;</w:t>
      </w:r>
    </w:p>
    <w:p w14:paraId="758B7E8D" w14:textId="77777777" w:rsidR="0000385D" w:rsidRPr="00C0054E" w:rsidRDefault="0000385D" w:rsidP="00FB70EE">
      <w:pPr>
        <w:spacing w:after="0"/>
        <w:jc w:val="both"/>
        <w:rPr>
          <w:sz w:val="24"/>
          <w:szCs w:val="24"/>
        </w:rPr>
      </w:pPr>
    </w:p>
    <w:p w14:paraId="0382E4BB" w14:textId="77777777" w:rsidR="0000385D" w:rsidRPr="00C0054E" w:rsidRDefault="0000385D" w:rsidP="00FB70EE">
      <w:pPr>
        <w:spacing w:after="0"/>
        <w:jc w:val="both"/>
        <w:rPr>
          <w:sz w:val="24"/>
          <w:szCs w:val="24"/>
        </w:rPr>
      </w:pPr>
      <w:r w:rsidRPr="00C0054E">
        <w:rPr>
          <w:sz w:val="24"/>
          <w:szCs w:val="24"/>
        </w:rPr>
        <w:t xml:space="preserve">Spółka Przejmująca i Spółka Przejmowana łącznie zwane są dalej </w:t>
      </w:r>
      <w:r w:rsidRPr="00C0054E">
        <w:rPr>
          <w:b/>
          <w:sz w:val="24"/>
          <w:szCs w:val="24"/>
        </w:rPr>
        <w:t>„SPÓŁKAMI”</w:t>
      </w:r>
      <w:r w:rsidRPr="00C0054E">
        <w:rPr>
          <w:sz w:val="24"/>
          <w:szCs w:val="24"/>
        </w:rPr>
        <w:t>;</w:t>
      </w:r>
    </w:p>
    <w:p w14:paraId="4F8D9700" w14:textId="77777777" w:rsidR="0000385D" w:rsidRPr="00C0054E" w:rsidRDefault="0000385D" w:rsidP="00FB70EE">
      <w:pPr>
        <w:spacing w:after="0"/>
        <w:jc w:val="both"/>
        <w:rPr>
          <w:b/>
          <w:sz w:val="24"/>
          <w:szCs w:val="24"/>
        </w:rPr>
      </w:pPr>
    </w:p>
    <w:p w14:paraId="05E6B644" w14:textId="77777777" w:rsidR="0000385D" w:rsidRPr="00C0054E" w:rsidRDefault="0000385D" w:rsidP="00FB70EE">
      <w:pPr>
        <w:spacing w:after="0"/>
        <w:jc w:val="both"/>
        <w:rPr>
          <w:b/>
          <w:sz w:val="24"/>
          <w:szCs w:val="24"/>
          <w:u w:val="single"/>
        </w:rPr>
      </w:pPr>
      <w:r w:rsidRPr="00C0054E">
        <w:rPr>
          <w:b/>
          <w:sz w:val="24"/>
          <w:szCs w:val="24"/>
          <w:u w:val="single"/>
        </w:rPr>
        <w:t>II. PREAMBUŁA</w:t>
      </w:r>
    </w:p>
    <w:p w14:paraId="7EEB0B51" w14:textId="77777777" w:rsidR="0000385D" w:rsidRPr="00C0054E" w:rsidRDefault="0000385D" w:rsidP="00FB70EE">
      <w:pPr>
        <w:spacing w:after="0"/>
        <w:jc w:val="both"/>
        <w:rPr>
          <w:b/>
          <w:sz w:val="24"/>
          <w:szCs w:val="24"/>
        </w:rPr>
      </w:pPr>
    </w:p>
    <w:p w14:paraId="1A1E209C" w14:textId="77777777" w:rsidR="0000385D" w:rsidRPr="00C0054E" w:rsidRDefault="0000385D" w:rsidP="00FB70EE">
      <w:pPr>
        <w:spacing w:after="0"/>
        <w:jc w:val="both"/>
        <w:rPr>
          <w:b/>
          <w:sz w:val="24"/>
          <w:szCs w:val="24"/>
        </w:rPr>
      </w:pPr>
      <w:r w:rsidRPr="00C0054E">
        <w:rPr>
          <w:b/>
          <w:sz w:val="24"/>
          <w:szCs w:val="24"/>
        </w:rPr>
        <w:t>ZWAŻYWSZY ŻE:</w:t>
      </w:r>
    </w:p>
    <w:p w14:paraId="10D5AFA8" w14:textId="77777777" w:rsidR="0000385D" w:rsidRPr="00C0054E" w:rsidRDefault="0000385D" w:rsidP="00FB70EE">
      <w:pPr>
        <w:spacing w:after="0"/>
        <w:jc w:val="both"/>
        <w:rPr>
          <w:b/>
          <w:sz w:val="24"/>
          <w:szCs w:val="24"/>
        </w:rPr>
      </w:pPr>
    </w:p>
    <w:p w14:paraId="21783B46" w14:textId="4B8E2F9C" w:rsidR="0000385D" w:rsidRPr="004E1B4C" w:rsidRDefault="0000385D" w:rsidP="00FB70EE">
      <w:pPr>
        <w:numPr>
          <w:ilvl w:val="0"/>
          <w:numId w:val="7"/>
        </w:numPr>
        <w:spacing w:after="0"/>
        <w:contextualSpacing/>
        <w:jc w:val="both"/>
        <w:rPr>
          <w:b/>
          <w:sz w:val="24"/>
          <w:szCs w:val="24"/>
        </w:rPr>
      </w:pPr>
      <w:r w:rsidRPr="00C0054E">
        <w:rPr>
          <w:sz w:val="24"/>
          <w:szCs w:val="24"/>
        </w:rPr>
        <w:t>Spółki zamierzają przeprowadzić połączenie na podstawie art. 492</w:t>
      </w:r>
      <w:r w:rsidR="00B276C0" w:rsidRPr="00C0054E">
        <w:rPr>
          <w:sz w:val="24"/>
          <w:szCs w:val="24"/>
        </w:rPr>
        <w:t xml:space="preserve"> </w:t>
      </w:r>
      <w:r w:rsidRPr="00C0054E">
        <w:rPr>
          <w:sz w:val="24"/>
          <w:szCs w:val="24"/>
        </w:rPr>
        <w:t>§</w:t>
      </w:r>
      <w:r w:rsidR="00B276C0" w:rsidRPr="00C0054E">
        <w:rPr>
          <w:sz w:val="24"/>
          <w:szCs w:val="24"/>
        </w:rPr>
        <w:t xml:space="preserve"> </w:t>
      </w:r>
      <w:r w:rsidRPr="00C0054E">
        <w:rPr>
          <w:sz w:val="24"/>
          <w:szCs w:val="24"/>
        </w:rPr>
        <w:t xml:space="preserve">1 pkt 1 oraz zgodnie z Tytułem IV, Dział I, Rozdział </w:t>
      </w:r>
      <w:r w:rsidR="00BB3244">
        <w:rPr>
          <w:sz w:val="24"/>
          <w:szCs w:val="24"/>
        </w:rPr>
        <w:t>2</w:t>
      </w:r>
      <w:r w:rsidRPr="00C0054E">
        <w:rPr>
          <w:sz w:val="24"/>
          <w:szCs w:val="24"/>
        </w:rPr>
        <w:t xml:space="preserve"> KSH (dalej jako </w:t>
      </w:r>
      <w:r w:rsidRPr="00C0054E">
        <w:rPr>
          <w:b/>
          <w:sz w:val="24"/>
          <w:szCs w:val="24"/>
        </w:rPr>
        <w:t>,,Połączenie’’</w:t>
      </w:r>
      <w:r w:rsidRPr="00C0054E">
        <w:rPr>
          <w:sz w:val="24"/>
          <w:szCs w:val="24"/>
        </w:rPr>
        <w:t>);</w:t>
      </w:r>
    </w:p>
    <w:p w14:paraId="74581173" w14:textId="01372DF0" w:rsidR="0000385D" w:rsidRPr="004E1B4C" w:rsidRDefault="0000385D" w:rsidP="00FB70EE">
      <w:pPr>
        <w:numPr>
          <w:ilvl w:val="0"/>
          <w:numId w:val="7"/>
        </w:numPr>
        <w:spacing w:after="0"/>
        <w:contextualSpacing/>
        <w:jc w:val="both"/>
        <w:rPr>
          <w:b/>
          <w:sz w:val="24"/>
          <w:szCs w:val="24"/>
        </w:rPr>
      </w:pPr>
      <w:r w:rsidRPr="00C0054E">
        <w:rPr>
          <w:sz w:val="24"/>
          <w:szCs w:val="24"/>
        </w:rPr>
        <w:t>zarówno Spółka Przejmująca, jak i Spółka Przejmowana, są spółkami polskiego</w:t>
      </w:r>
      <w:r w:rsidR="00984978" w:rsidRPr="00C0054E">
        <w:rPr>
          <w:sz w:val="24"/>
          <w:szCs w:val="24"/>
        </w:rPr>
        <w:t xml:space="preserve"> prawa handlowego</w:t>
      </w:r>
      <w:r w:rsidR="004E1B4C">
        <w:rPr>
          <w:sz w:val="24"/>
          <w:szCs w:val="24"/>
        </w:rPr>
        <w:t xml:space="preserve"> i</w:t>
      </w:r>
      <w:r w:rsidRPr="00C0054E">
        <w:rPr>
          <w:sz w:val="24"/>
          <w:szCs w:val="24"/>
        </w:rPr>
        <w:t xml:space="preserve"> do ich połączenia zostaną zachowane wymogi prawa polskiego;</w:t>
      </w:r>
    </w:p>
    <w:p w14:paraId="7D3DC6F7" w14:textId="5AEE45F5" w:rsidR="00F01D09" w:rsidRPr="004E1B4C" w:rsidRDefault="0000385D" w:rsidP="004E1B4C">
      <w:pPr>
        <w:numPr>
          <w:ilvl w:val="0"/>
          <w:numId w:val="7"/>
        </w:numPr>
        <w:spacing w:after="0"/>
        <w:contextualSpacing/>
        <w:jc w:val="both"/>
        <w:rPr>
          <w:b/>
          <w:sz w:val="24"/>
          <w:szCs w:val="24"/>
        </w:rPr>
      </w:pPr>
      <w:r w:rsidRPr="00C0054E">
        <w:rPr>
          <w:sz w:val="24"/>
          <w:szCs w:val="24"/>
        </w:rPr>
        <w:t>żadna ze Spółek nie została rozwiązana</w:t>
      </w:r>
      <w:r w:rsidR="00E5066B" w:rsidRPr="00C0054E">
        <w:rPr>
          <w:sz w:val="24"/>
          <w:szCs w:val="24"/>
        </w:rPr>
        <w:t xml:space="preserve"> ani</w:t>
      </w:r>
      <w:r w:rsidRPr="00C0054E">
        <w:rPr>
          <w:sz w:val="24"/>
          <w:szCs w:val="24"/>
        </w:rPr>
        <w:t xml:space="preserve"> w stosunku do żadnej z nich nie wydano postanowienia o ogłoszeniu upadłości;</w:t>
      </w:r>
    </w:p>
    <w:p w14:paraId="4606DE74" w14:textId="699EF195" w:rsidR="00F01D09" w:rsidRPr="0000647C" w:rsidRDefault="00F01D09" w:rsidP="00FB70EE">
      <w:pPr>
        <w:pStyle w:val="Bezodstpw"/>
        <w:numPr>
          <w:ilvl w:val="0"/>
          <w:numId w:val="7"/>
        </w:numPr>
        <w:spacing w:line="276" w:lineRule="auto"/>
        <w:jc w:val="both"/>
        <w:rPr>
          <w:sz w:val="24"/>
        </w:rPr>
      </w:pPr>
      <w:r w:rsidRPr="0000647C">
        <w:rPr>
          <w:sz w:val="24"/>
        </w:rPr>
        <w:t>Spółki zamierzają dokonać połączenia</w:t>
      </w:r>
      <w:r w:rsidR="003B5798" w:rsidRPr="0000647C">
        <w:rPr>
          <w:sz w:val="24"/>
        </w:rPr>
        <w:t xml:space="preserve"> mającego na</w:t>
      </w:r>
      <w:r w:rsidRPr="0000647C">
        <w:rPr>
          <w:sz w:val="24"/>
        </w:rPr>
        <w:t xml:space="preserve"> celu </w:t>
      </w:r>
      <w:r w:rsidR="00054BDF" w:rsidRPr="0000647C">
        <w:rPr>
          <w:sz w:val="24"/>
        </w:rPr>
        <w:t xml:space="preserve">zwiększenie efektywności </w:t>
      </w:r>
      <w:r w:rsidR="00352671" w:rsidRPr="0000647C">
        <w:rPr>
          <w:sz w:val="24"/>
        </w:rPr>
        <w:t>zarządzania</w:t>
      </w:r>
      <w:r w:rsidR="00054BDF" w:rsidRPr="0000647C">
        <w:rPr>
          <w:sz w:val="24"/>
        </w:rPr>
        <w:t>, skrócenie procesów decyzyjnych, bardziej</w:t>
      </w:r>
      <w:r w:rsidR="00495FA0" w:rsidRPr="0000647C">
        <w:rPr>
          <w:sz w:val="24"/>
        </w:rPr>
        <w:t xml:space="preserve"> efektywne </w:t>
      </w:r>
      <w:r w:rsidRPr="0000647C">
        <w:rPr>
          <w:sz w:val="24"/>
        </w:rPr>
        <w:t>wykorzystanie posiadanego potencjału Spółek</w:t>
      </w:r>
      <w:r w:rsidR="00352671" w:rsidRPr="0000647C">
        <w:rPr>
          <w:sz w:val="24"/>
        </w:rPr>
        <w:t>, a także w celu</w:t>
      </w:r>
      <w:r w:rsidRPr="0000647C">
        <w:rPr>
          <w:sz w:val="24"/>
        </w:rPr>
        <w:t xml:space="preserve"> uzyskania efektu </w:t>
      </w:r>
      <w:r w:rsidR="00054BDF" w:rsidRPr="0000647C">
        <w:rPr>
          <w:sz w:val="24"/>
        </w:rPr>
        <w:t xml:space="preserve">skali i </w:t>
      </w:r>
      <w:r w:rsidRPr="0000647C">
        <w:rPr>
          <w:sz w:val="24"/>
        </w:rPr>
        <w:t>synergii</w:t>
      </w:r>
      <w:r w:rsidR="00352671" w:rsidRPr="0000647C">
        <w:rPr>
          <w:sz w:val="24"/>
        </w:rPr>
        <w:t>.</w:t>
      </w:r>
    </w:p>
    <w:p w14:paraId="1EB648D4" w14:textId="77777777" w:rsidR="0000385D" w:rsidRPr="00C0054E" w:rsidRDefault="0000385D" w:rsidP="00FB70EE">
      <w:pPr>
        <w:spacing w:after="0"/>
        <w:jc w:val="both"/>
        <w:rPr>
          <w:sz w:val="24"/>
          <w:szCs w:val="24"/>
        </w:rPr>
      </w:pPr>
    </w:p>
    <w:p w14:paraId="5214A270" w14:textId="77777777" w:rsidR="0000385D" w:rsidRPr="00C0054E" w:rsidRDefault="0000385D" w:rsidP="00FB70EE">
      <w:pPr>
        <w:spacing w:after="0"/>
        <w:jc w:val="both"/>
        <w:rPr>
          <w:b/>
          <w:sz w:val="24"/>
          <w:szCs w:val="24"/>
          <w:u w:val="single"/>
        </w:rPr>
      </w:pPr>
      <w:r w:rsidRPr="00C0054E">
        <w:rPr>
          <w:b/>
          <w:sz w:val="24"/>
          <w:szCs w:val="24"/>
          <w:u w:val="single"/>
        </w:rPr>
        <w:t>III. NINIEJSZYM UZGADNIAJĄ NASTĘPUJĄCY PLAN POŁĄCZENIA:</w:t>
      </w:r>
    </w:p>
    <w:p w14:paraId="7CA89014" w14:textId="77777777" w:rsidR="0000385D" w:rsidRPr="00C0054E" w:rsidRDefault="0000385D" w:rsidP="00FB70EE">
      <w:pPr>
        <w:spacing w:after="0"/>
        <w:jc w:val="both"/>
        <w:rPr>
          <w:sz w:val="24"/>
          <w:szCs w:val="24"/>
        </w:rPr>
      </w:pPr>
    </w:p>
    <w:p w14:paraId="69AC56F5" w14:textId="77777777" w:rsidR="0000385D" w:rsidRPr="00C0054E" w:rsidRDefault="0000385D" w:rsidP="00FB70EE">
      <w:pPr>
        <w:numPr>
          <w:ilvl w:val="0"/>
          <w:numId w:val="3"/>
        </w:numPr>
        <w:spacing w:after="0"/>
        <w:jc w:val="both"/>
        <w:rPr>
          <w:b/>
          <w:sz w:val="24"/>
          <w:szCs w:val="24"/>
        </w:rPr>
      </w:pPr>
      <w:r w:rsidRPr="00C0054E">
        <w:rPr>
          <w:b/>
          <w:sz w:val="24"/>
          <w:szCs w:val="24"/>
        </w:rPr>
        <w:t>TYP, FIRMA I SIEDZIBA ŁĄCZĄCYCH SIĘ SPÓŁEK:</w:t>
      </w:r>
    </w:p>
    <w:p w14:paraId="1390F369" w14:textId="77777777" w:rsidR="0000385D" w:rsidRPr="00C0054E" w:rsidRDefault="0000385D" w:rsidP="00FB70EE">
      <w:pPr>
        <w:spacing w:after="0"/>
        <w:jc w:val="both"/>
        <w:rPr>
          <w:sz w:val="24"/>
          <w:szCs w:val="24"/>
        </w:rPr>
      </w:pPr>
    </w:p>
    <w:p w14:paraId="31C439A8" w14:textId="4449B9CC" w:rsidR="00D11B4A" w:rsidRPr="004E1B4C" w:rsidRDefault="0000385D" w:rsidP="004E1B4C">
      <w:pPr>
        <w:numPr>
          <w:ilvl w:val="0"/>
          <w:numId w:val="6"/>
        </w:numPr>
        <w:spacing w:after="0"/>
        <w:ind w:left="709" w:hanging="283"/>
        <w:contextualSpacing/>
        <w:jc w:val="both"/>
        <w:rPr>
          <w:sz w:val="24"/>
          <w:szCs w:val="24"/>
        </w:rPr>
      </w:pPr>
      <w:r w:rsidRPr="00C0054E">
        <w:rPr>
          <w:sz w:val="24"/>
          <w:szCs w:val="24"/>
        </w:rPr>
        <w:t xml:space="preserve">spółka </w:t>
      </w:r>
      <w:r w:rsidR="00F01D09" w:rsidRPr="00C0054E">
        <w:rPr>
          <w:sz w:val="24"/>
          <w:szCs w:val="24"/>
        </w:rPr>
        <w:t xml:space="preserve">akcyjna </w:t>
      </w:r>
      <w:r w:rsidR="00BB6806" w:rsidRPr="00C0054E">
        <w:rPr>
          <w:sz w:val="24"/>
          <w:szCs w:val="24"/>
        </w:rPr>
        <w:t>działająca pod firmą:</w:t>
      </w:r>
      <w:r w:rsidRPr="00C0054E">
        <w:rPr>
          <w:sz w:val="24"/>
          <w:szCs w:val="24"/>
        </w:rPr>
        <w:t xml:space="preserve"> </w:t>
      </w:r>
      <w:r w:rsidR="00F01D09" w:rsidRPr="00C0054E">
        <w:rPr>
          <w:sz w:val="24"/>
          <w:szCs w:val="24"/>
        </w:rPr>
        <w:t xml:space="preserve">Premium Management spółka akcyjna </w:t>
      </w:r>
      <w:r w:rsidRPr="00C0054E">
        <w:rPr>
          <w:sz w:val="24"/>
          <w:szCs w:val="24"/>
        </w:rPr>
        <w:t xml:space="preserve">z siedzibą w Gdyni </w:t>
      </w:r>
      <w:r w:rsidR="00FB70EE" w:rsidRPr="00C0054E">
        <w:rPr>
          <w:sz w:val="24"/>
          <w:szCs w:val="24"/>
        </w:rPr>
        <w:t>–</w:t>
      </w:r>
      <w:r w:rsidRPr="00C0054E">
        <w:rPr>
          <w:sz w:val="24"/>
          <w:szCs w:val="24"/>
        </w:rPr>
        <w:t xml:space="preserve"> Spółka Przejmująca;</w:t>
      </w:r>
    </w:p>
    <w:p w14:paraId="44119D51" w14:textId="11A6E322" w:rsidR="00F41046" w:rsidRPr="00C0054E" w:rsidRDefault="00F01D09" w:rsidP="00C0054E">
      <w:pPr>
        <w:numPr>
          <w:ilvl w:val="0"/>
          <w:numId w:val="6"/>
        </w:numPr>
        <w:spacing w:after="0"/>
        <w:ind w:left="709" w:hanging="283"/>
        <w:contextualSpacing/>
        <w:jc w:val="both"/>
        <w:rPr>
          <w:sz w:val="24"/>
          <w:szCs w:val="24"/>
        </w:rPr>
      </w:pPr>
      <w:r w:rsidRPr="00C0054E">
        <w:rPr>
          <w:sz w:val="24"/>
          <w:szCs w:val="24"/>
        </w:rPr>
        <w:t xml:space="preserve">spółka akcyjna </w:t>
      </w:r>
      <w:r w:rsidR="0000385D" w:rsidRPr="00C0054E">
        <w:rPr>
          <w:sz w:val="24"/>
          <w:szCs w:val="24"/>
        </w:rPr>
        <w:t>działając</w:t>
      </w:r>
      <w:r w:rsidR="000566E0" w:rsidRPr="00C0054E">
        <w:rPr>
          <w:sz w:val="24"/>
          <w:szCs w:val="24"/>
        </w:rPr>
        <w:t>a</w:t>
      </w:r>
      <w:r w:rsidR="0000385D" w:rsidRPr="00C0054E">
        <w:rPr>
          <w:sz w:val="24"/>
          <w:szCs w:val="24"/>
        </w:rPr>
        <w:t xml:space="preserve"> pod firmą: </w:t>
      </w:r>
      <w:r w:rsidR="00BB3244">
        <w:rPr>
          <w:sz w:val="24"/>
          <w:szCs w:val="24"/>
        </w:rPr>
        <w:t xml:space="preserve">Stefczyk Finanse </w:t>
      </w:r>
      <w:r w:rsidR="00FC4DAE" w:rsidRPr="00C0054E">
        <w:rPr>
          <w:sz w:val="24"/>
          <w:szCs w:val="24"/>
        </w:rPr>
        <w:t xml:space="preserve">spółka akcyjna </w:t>
      </w:r>
      <w:r w:rsidR="0000385D" w:rsidRPr="00C0054E">
        <w:rPr>
          <w:sz w:val="24"/>
          <w:szCs w:val="24"/>
        </w:rPr>
        <w:t>z siedzibą w Gdyni – Spółka Przejmowana.</w:t>
      </w:r>
    </w:p>
    <w:p w14:paraId="72CD06B6" w14:textId="77777777" w:rsidR="00F41046" w:rsidRPr="00C0054E" w:rsidRDefault="00F41046" w:rsidP="00FB70EE">
      <w:pPr>
        <w:spacing w:after="0"/>
        <w:jc w:val="both"/>
        <w:rPr>
          <w:sz w:val="24"/>
          <w:szCs w:val="24"/>
        </w:rPr>
      </w:pPr>
    </w:p>
    <w:p w14:paraId="3E876F99" w14:textId="77777777" w:rsidR="0000385D" w:rsidRPr="00C0054E" w:rsidRDefault="0000385D" w:rsidP="00FB70EE">
      <w:pPr>
        <w:numPr>
          <w:ilvl w:val="0"/>
          <w:numId w:val="3"/>
        </w:numPr>
        <w:spacing w:after="0"/>
        <w:jc w:val="both"/>
        <w:rPr>
          <w:b/>
          <w:sz w:val="24"/>
          <w:szCs w:val="24"/>
        </w:rPr>
      </w:pPr>
      <w:r w:rsidRPr="00C0054E">
        <w:rPr>
          <w:b/>
          <w:sz w:val="24"/>
          <w:szCs w:val="24"/>
        </w:rPr>
        <w:t>SPOSÓB ŁĄCZENIA SIĘ SPÓŁEK:</w:t>
      </w:r>
    </w:p>
    <w:p w14:paraId="6CD1279B" w14:textId="77777777" w:rsidR="0000385D" w:rsidRPr="00C0054E" w:rsidRDefault="0000385D" w:rsidP="00FB70EE">
      <w:pPr>
        <w:spacing w:after="0"/>
        <w:jc w:val="both"/>
        <w:rPr>
          <w:sz w:val="24"/>
          <w:szCs w:val="24"/>
        </w:rPr>
      </w:pPr>
    </w:p>
    <w:p w14:paraId="2EE95C25" w14:textId="2E1C0775" w:rsidR="0000385D" w:rsidRPr="00C0054E" w:rsidRDefault="0000385D" w:rsidP="00FB70EE">
      <w:pPr>
        <w:numPr>
          <w:ilvl w:val="0"/>
          <w:numId w:val="8"/>
        </w:numPr>
        <w:spacing w:after="0"/>
        <w:ind w:left="709" w:hanging="283"/>
        <w:contextualSpacing/>
        <w:jc w:val="both"/>
        <w:rPr>
          <w:sz w:val="24"/>
          <w:szCs w:val="24"/>
        </w:rPr>
      </w:pPr>
      <w:r w:rsidRPr="00C0054E">
        <w:rPr>
          <w:sz w:val="24"/>
          <w:szCs w:val="24"/>
        </w:rPr>
        <w:t>Połączenie zostanie przeprowadzone na podstawie art. 492</w:t>
      </w:r>
      <w:r w:rsidR="003E38DC" w:rsidRPr="00C0054E">
        <w:rPr>
          <w:sz w:val="24"/>
          <w:szCs w:val="24"/>
        </w:rPr>
        <w:t xml:space="preserve"> </w:t>
      </w:r>
      <w:r w:rsidRPr="00C0054E">
        <w:rPr>
          <w:sz w:val="24"/>
          <w:szCs w:val="24"/>
        </w:rPr>
        <w:t>§</w:t>
      </w:r>
      <w:r w:rsidR="003E38DC" w:rsidRPr="00C0054E">
        <w:rPr>
          <w:sz w:val="24"/>
          <w:szCs w:val="24"/>
        </w:rPr>
        <w:t xml:space="preserve"> </w:t>
      </w:r>
      <w:r w:rsidRPr="00C0054E">
        <w:rPr>
          <w:sz w:val="24"/>
          <w:szCs w:val="24"/>
        </w:rPr>
        <w:t xml:space="preserve">1 pkt 1 </w:t>
      </w:r>
      <w:r w:rsidR="00856154" w:rsidRPr="00C0054E">
        <w:rPr>
          <w:sz w:val="24"/>
          <w:szCs w:val="24"/>
        </w:rPr>
        <w:t xml:space="preserve">KSH </w:t>
      </w:r>
      <w:r w:rsidRPr="00C0054E">
        <w:rPr>
          <w:sz w:val="24"/>
          <w:szCs w:val="24"/>
        </w:rPr>
        <w:t xml:space="preserve">– połączenie przez </w:t>
      </w:r>
      <w:r w:rsidR="00EE2584" w:rsidRPr="00C0054E">
        <w:rPr>
          <w:sz w:val="24"/>
          <w:szCs w:val="24"/>
        </w:rPr>
        <w:t>przejęcie</w:t>
      </w:r>
      <w:r w:rsidRPr="00C0054E">
        <w:rPr>
          <w:sz w:val="24"/>
          <w:szCs w:val="24"/>
        </w:rPr>
        <w:t xml:space="preserve"> oraz zgodnie z Tytułem IV, Dział I, Rozdział </w:t>
      </w:r>
      <w:r w:rsidR="00BB3244">
        <w:rPr>
          <w:sz w:val="24"/>
          <w:szCs w:val="24"/>
        </w:rPr>
        <w:t>2</w:t>
      </w:r>
      <w:r w:rsidR="00F01D09" w:rsidRPr="00C0054E">
        <w:rPr>
          <w:sz w:val="24"/>
          <w:szCs w:val="24"/>
        </w:rPr>
        <w:t xml:space="preserve"> </w:t>
      </w:r>
      <w:r w:rsidR="00856154" w:rsidRPr="00C0054E">
        <w:rPr>
          <w:sz w:val="24"/>
          <w:szCs w:val="24"/>
        </w:rPr>
        <w:t>KSH</w:t>
      </w:r>
      <w:r w:rsidR="004E1B4C">
        <w:rPr>
          <w:sz w:val="24"/>
          <w:szCs w:val="24"/>
        </w:rPr>
        <w:t xml:space="preserve"> poprzez prześnienie całego majątku Spółki Przejmowanej na Spółkę Przejmującą</w:t>
      </w:r>
      <w:r w:rsidR="00F41046" w:rsidRPr="00C0054E">
        <w:rPr>
          <w:sz w:val="24"/>
          <w:szCs w:val="24"/>
        </w:rPr>
        <w:t>;</w:t>
      </w:r>
    </w:p>
    <w:p w14:paraId="4980D494" w14:textId="1B6E3074" w:rsidR="0000385D" w:rsidRPr="00C0054E" w:rsidRDefault="00ED3C00" w:rsidP="00FB70EE">
      <w:pPr>
        <w:numPr>
          <w:ilvl w:val="0"/>
          <w:numId w:val="8"/>
        </w:numPr>
        <w:spacing w:after="0"/>
        <w:ind w:left="709" w:hanging="283"/>
        <w:contextualSpacing/>
        <w:jc w:val="both"/>
        <w:rPr>
          <w:b/>
          <w:sz w:val="24"/>
          <w:szCs w:val="24"/>
        </w:rPr>
      </w:pPr>
      <w:r w:rsidRPr="00C0054E">
        <w:rPr>
          <w:sz w:val="24"/>
          <w:szCs w:val="24"/>
        </w:rPr>
        <w:t>W</w:t>
      </w:r>
      <w:r w:rsidR="0000385D" w:rsidRPr="00C0054E">
        <w:rPr>
          <w:sz w:val="24"/>
          <w:szCs w:val="24"/>
        </w:rPr>
        <w:t xml:space="preserve"> wyniku Połączenia cały majątek Spółki Przejmowanej zostanie przeniesiony na Spółkę Przejmującą </w:t>
      </w:r>
      <w:r w:rsidR="00F41046" w:rsidRPr="00C0054E">
        <w:rPr>
          <w:sz w:val="24"/>
          <w:szCs w:val="24"/>
        </w:rPr>
        <w:t>w drodze sukcesji uniwersalnej, w zamian za akcje Spółki Przejmującej, które zostaną wydane akcjonariuszom Spółki Przejmowanej;</w:t>
      </w:r>
    </w:p>
    <w:p w14:paraId="6E680323" w14:textId="1253BE7D" w:rsidR="0000385D" w:rsidRPr="00C0054E" w:rsidRDefault="00ED3C00" w:rsidP="00FB70EE">
      <w:pPr>
        <w:numPr>
          <w:ilvl w:val="0"/>
          <w:numId w:val="8"/>
        </w:numPr>
        <w:spacing w:after="0"/>
        <w:ind w:left="709" w:hanging="283"/>
        <w:contextualSpacing/>
        <w:jc w:val="both"/>
        <w:rPr>
          <w:b/>
          <w:sz w:val="24"/>
          <w:szCs w:val="24"/>
        </w:rPr>
      </w:pPr>
      <w:r w:rsidRPr="00C0054E">
        <w:rPr>
          <w:sz w:val="24"/>
        </w:rPr>
        <w:t>K</w:t>
      </w:r>
      <w:r w:rsidR="00032E0C" w:rsidRPr="00C0054E">
        <w:rPr>
          <w:sz w:val="24"/>
        </w:rPr>
        <w:t>apitał zakładowy Spółki Przejmującej zostanie podwyższony o kwot</w:t>
      </w:r>
      <w:r w:rsidR="00FC4E96" w:rsidRPr="00C0054E">
        <w:rPr>
          <w:sz w:val="24"/>
        </w:rPr>
        <w:t>ę</w:t>
      </w:r>
      <w:r w:rsidR="004E1B4C">
        <w:rPr>
          <w:sz w:val="24"/>
        </w:rPr>
        <w:t xml:space="preserve"> </w:t>
      </w:r>
      <w:r w:rsidR="00865E15" w:rsidRPr="00865E15">
        <w:rPr>
          <w:sz w:val="24"/>
        </w:rPr>
        <w:t xml:space="preserve">79 926 368,00 </w:t>
      </w:r>
      <w:r w:rsidR="00607A15" w:rsidRPr="00607A15">
        <w:rPr>
          <w:sz w:val="24"/>
        </w:rPr>
        <w:t xml:space="preserve">zł (słownie: </w:t>
      </w:r>
      <w:r w:rsidR="00865E15">
        <w:rPr>
          <w:sz w:val="24"/>
        </w:rPr>
        <w:t>siedemdziesiąt dziewięć milionów dziewięćset dwadzieścia sześć tysięcy trzysta sześćdziesiąt osiem</w:t>
      </w:r>
      <w:r w:rsidR="00607A15" w:rsidRPr="00607A15">
        <w:rPr>
          <w:sz w:val="24"/>
        </w:rPr>
        <w:t xml:space="preserve"> złotych 00/100)</w:t>
      </w:r>
      <w:r w:rsidRPr="00C0054E">
        <w:rPr>
          <w:sz w:val="24"/>
        </w:rPr>
        <w:t>,</w:t>
      </w:r>
      <w:r w:rsidR="00032E0C" w:rsidRPr="00C0054E">
        <w:rPr>
          <w:sz w:val="24"/>
        </w:rPr>
        <w:t xml:space="preserve"> co nastąpi poprzez emisję </w:t>
      </w:r>
      <w:r w:rsidR="00865E15" w:rsidRPr="00865E15">
        <w:rPr>
          <w:sz w:val="24"/>
        </w:rPr>
        <w:t>2</w:t>
      </w:r>
      <w:r w:rsidR="00865E15">
        <w:rPr>
          <w:sz w:val="24"/>
        </w:rPr>
        <w:t>.</w:t>
      </w:r>
      <w:r w:rsidR="00865E15" w:rsidRPr="00865E15">
        <w:rPr>
          <w:sz w:val="24"/>
        </w:rPr>
        <w:t>497</w:t>
      </w:r>
      <w:r w:rsidR="00865E15">
        <w:rPr>
          <w:sz w:val="24"/>
        </w:rPr>
        <w:t>.</w:t>
      </w:r>
      <w:r w:rsidR="00865E15" w:rsidRPr="00865E15">
        <w:rPr>
          <w:sz w:val="24"/>
        </w:rPr>
        <w:t>699</w:t>
      </w:r>
      <w:r w:rsidR="00865E15">
        <w:rPr>
          <w:sz w:val="24"/>
        </w:rPr>
        <w:t xml:space="preserve"> </w:t>
      </w:r>
      <w:r w:rsidR="00032E0C" w:rsidRPr="00C0054E">
        <w:rPr>
          <w:sz w:val="24"/>
        </w:rPr>
        <w:lastRenderedPageBreak/>
        <w:t xml:space="preserve">nowych akcji imiennych serii </w:t>
      </w:r>
      <w:r w:rsidR="004E1B4C">
        <w:rPr>
          <w:sz w:val="24"/>
        </w:rPr>
        <w:t>F</w:t>
      </w:r>
      <w:r w:rsidR="00856154" w:rsidRPr="00C0054E">
        <w:rPr>
          <w:sz w:val="24"/>
        </w:rPr>
        <w:t xml:space="preserve"> </w:t>
      </w:r>
      <w:r w:rsidR="00032E0C" w:rsidRPr="00C0054E">
        <w:rPr>
          <w:sz w:val="24"/>
        </w:rPr>
        <w:t>o wartości nominaln</w:t>
      </w:r>
      <w:r w:rsidR="006A0A75" w:rsidRPr="00C0054E">
        <w:rPr>
          <w:sz w:val="24"/>
        </w:rPr>
        <w:t xml:space="preserve">ej </w:t>
      </w:r>
      <w:r w:rsidR="004E1B4C">
        <w:rPr>
          <w:sz w:val="24"/>
        </w:rPr>
        <w:t>32</w:t>
      </w:r>
      <w:r w:rsidR="00856154" w:rsidRPr="00C0054E">
        <w:rPr>
          <w:sz w:val="24"/>
        </w:rPr>
        <w:t xml:space="preserve"> </w:t>
      </w:r>
      <w:r w:rsidR="006A0A75" w:rsidRPr="00C0054E">
        <w:rPr>
          <w:sz w:val="24"/>
        </w:rPr>
        <w:t xml:space="preserve">zł (słownie: </w:t>
      </w:r>
      <w:r w:rsidR="00856154" w:rsidRPr="00C0054E">
        <w:rPr>
          <w:sz w:val="24"/>
        </w:rPr>
        <w:t>trzydzieści</w:t>
      </w:r>
      <w:r w:rsidR="004E1B4C">
        <w:rPr>
          <w:sz w:val="24"/>
        </w:rPr>
        <w:t xml:space="preserve"> dwa złote</w:t>
      </w:r>
      <w:r w:rsidR="00032E0C" w:rsidRPr="00C0054E">
        <w:rPr>
          <w:sz w:val="24"/>
        </w:rPr>
        <w:t>) każda</w:t>
      </w:r>
      <w:r w:rsidR="00082499" w:rsidRPr="00C0054E">
        <w:rPr>
          <w:sz w:val="24"/>
        </w:rPr>
        <w:t xml:space="preserve">, </w:t>
      </w:r>
      <w:r w:rsidR="00032E0C" w:rsidRPr="00C0054E">
        <w:rPr>
          <w:sz w:val="24"/>
        </w:rPr>
        <w:t>i łącznej wartośc</w:t>
      </w:r>
      <w:r w:rsidR="006A0A75" w:rsidRPr="00C0054E">
        <w:rPr>
          <w:sz w:val="24"/>
        </w:rPr>
        <w:t>i nominalnej</w:t>
      </w:r>
      <w:r w:rsidR="00032E0C" w:rsidRPr="00C0054E">
        <w:rPr>
          <w:sz w:val="24"/>
        </w:rPr>
        <w:t xml:space="preserve"> </w:t>
      </w:r>
      <w:r w:rsidR="00865E15" w:rsidRPr="00865E15">
        <w:rPr>
          <w:sz w:val="24"/>
        </w:rPr>
        <w:t xml:space="preserve">79 926 368,00 </w:t>
      </w:r>
      <w:r w:rsidR="00865E15" w:rsidRPr="00607A15">
        <w:rPr>
          <w:sz w:val="24"/>
        </w:rPr>
        <w:t xml:space="preserve">zł (słownie: </w:t>
      </w:r>
      <w:r w:rsidR="00865E15">
        <w:rPr>
          <w:sz w:val="24"/>
        </w:rPr>
        <w:t>siedemdziesiąt dziewięć milionów dziewięćset dwadzieścia sześć tysięcy trzysta sześćdziesiąt osiem</w:t>
      </w:r>
      <w:r w:rsidR="00865E15" w:rsidRPr="00607A15">
        <w:rPr>
          <w:sz w:val="24"/>
        </w:rPr>
        <w:t xml:space="preserve"> złotych 00/100)</w:t>
      </w:r>
      <w:r w:rsidR="004E1B4C">
        <w:rPr>
          <w:sz w:val="24"/>
        </w:rPr>
        <w:t xml:space="preserve"> </w:t>
      </w:r>
      <w:r w:rsidR="00C21B1A" w:rsidRPr="00C0054E">
        <w:rPr>
          <w:sz w:val="24"/>
        </w:rPr>
        <w:t>(dalej jako: „</w:t>
      </w:r>
      <w:r w:rsidR="00C21B1A" w:rsidRPr="00C0054E">
        <w:rPr>
          <w:b/>
          <w:sz w:val="24"/>
        </w:rPr>
        <w:t>Akcje połączeniowe</w:t>
      </w:r>
      <w:r w:rsidR="00C21B1A" w:rsidRPr="00C0054E">
        <w:rPr>
          <w:sz w:val="24"/>
        </w:rPr>
        <w:t>”)</w:t>
      </w:r>
      <w:r w:rsidR="00032E0C" w:rsidRPr="00C0054E">
        <w:rPr>
          <w:sz w:val="24"/>
        </w:rPr>
        <w:t>;</w:t>
      </w:r>
    </w:p>
    <w:p w14:paraId="274D3999" w14:textId="2650AF6F" w:rsidR="00C03140" w:rsidRPr="00C0054E" w:rsidRDefault="00ED3C00" w:rsidP="00FB70EE">
      <w:pPr>
        <w:numPr>
          <w:ilvl w:val="0"/>
          <w:numId w:val="8"/>
        </w:numPr>
        <w:spacing w:after="0"/>
        <w:ind w:left="709" w:hanging="283"/>
        <w:contextualSpacing/>
        <w:jc w:val="both"/>
        <w:rPr>
          <w:b/>
          <w:sz w:val="24"/>
          <w:szCs w:val="24"/>
        </w:rPr>
      </w:pPr>
      <w:r w:rsidRPr="00C0054E">
        <w:rPr>
          <w:sz w:val="24"/>
          <w:szCs w:val="24"/>
        </w:rPr>
        <w:t>W</w:t>
      </w:r>
      <w:r w:rsidR="0000385D" w:rsidRPr="00C0054E">
        <w:rPr>
          <w:sz w:val="24"/>
          <w:szCs w:val="24"/>
        </w:rPr>
        <w:t xml:space="preserve"> wyniku Połączenia Spółka Przejmowana zostanie rozwiązana bez przeprowadzania likwidacji;</w:t>
      </w:r>
    </w:p>
    <w:p w14:paraId="275B0696" w14:textId="534F1D41" w:rsidR="00F01D09" w:rsidRPr="00BB3244" w:rsidRDefault="00C03140" w:rsidP="00042436">
      <w:pPr>
        <w:numPr>
          <w:ilvl w:val="0"/>
          <w:numId w:val="8"/>
        </w:numPr>
        <w:spacing w:after="0"/>
        <w:ind w:left="709" w:hanging="283"/>
        <w:contextualSpacing/>
        <w:jc w:val="both"/>
        <w:rPr>
          <w:b/>
          <w:sz w:val="24"/>
          <w:szCs w:val="24"/>
        </w:rPr>
      </w:pPr>
      <w:r w:rsidRPr="00BB3244">
        <w:rPr>
          <w:sz w:val="24"/>
        </w:rPr>
        <w:t xml:space="preserve">Połączenie nie podlega zgłoszeniu Prezesowi Urzędu Ochrony Konkurencji i Konsumentów, o którym mowa w art. 13 ustawy z dnia 16 lutego 2007 r. o ochronie konkurencji i konsumentów, w związku z </w:t>
      </w:r>
      <w:r w:rsidR="00BB3244">
        <w:rPr>
          <w:sz w:val="24"/>
        </w:rPr>
        <w:t xml:space="preserve">wyłączeniem wynikającym z </w:t>
      </w:r>
      <w:r w:rsidR="00262C8A">
        <w:rPr>
          <w:sz w:val="24"/>
        </w:rPr>
        <w:t xml:space="preserve">przepisu </w:t>
      </w:r>
      <w:r w:rsidR="00BB3244">
        <w:rPr>
          <w:sz w:val="24"/>
        </w:rPr>
        <w:t xml:space="preserve">art. 14 pkt 5) </w:t>
      </w:r>
      <w:r w:rsidR="001406E0">
        <w:rPr>
          <w:sz w:val="24"/>
        </w:rPr>
        <w:t xml:space="preserve">tej </w:t>
      </w:r>
      <w:r w:rsidR="00BB3244">
        <w:rPr>
          <w:sz w:val="24"/>
        </w:rPr>
        <w:t>ustawy.</w:t>
      </w:r>
    </w:p>
    <w:p w14:paraId="2536F9A0" w14:textId="77777777" w:rsidR="00BB3244" w:rsidRPr="00BB3244" w:rsidRDefault="00BB3244" w:rsidP="00BB3244">
      <w:pPr>
        <w:spacing w:after="0"/>
        <w:ind w:left="709"/>
        <w:contextualSpacing/>
        <w:jc w:val="both"/>
        <w:rPr>
          <w:b/>
          <w:sz w:val="24"/>
          <w:szCs w:val="24"/>
        </w:rPr>
      </w:pPr>
    </w:p>
    <w:p w14:paraId="6A187E6F" w14:textId="77777777" w:rsidR="00EB1934" w:rsidRPr="00C0054E" w:rsidRDefault="00194E78" w:rsidP="00FB70EE">
      <w:pPr>
        <w:numPr>
          <w:ilvl w:val="0"/>
          <w:numId w:val="3"/>
        </w:numPr>
        <w:spacing w:after="0"/>
        <w:jc w:val="both"/>
        <w:rPr>
          <w:b/>
          <w:sz w:val="24"/>
          <w:szCs w:val="24"/>
        </w:rPr>
      </w:pPr>
      <w:r w:rsidRPr="00C0054E">
        <w:rPr>
          <w:b/>
          <w:sz w:val="24"/>
          <w:szCs w:val="24"/>
        </w:rPr>
        <w:t>PARYTET</w:t>
      </w:r>
      <w:r w:rsidR="00EB1934" w:rsidRPr="00C0054E">
        <w:rPr>
          <w:b/>
          <w:sz w:val="24"/>
          <w:szCs w:val="24"/>
        </w:rPr>
        <w:t xml:space="preserve"> WYMIANY AKCJI</w:t>
      </w:r>
    </w:p>
    <w:p w14:paraId="48B74F47" w14:textId="77777777" w:rsidR="001B78DD" w:rsidRPr="00C0054E" w:rsidRDefault="001B78DD" w:rsidP="00FB70EE">
      <w:pPr>
        <w:spacing w:after="0"/>
        <w:ind w:left="360"/>
        <w:jc w:val="both"/>
        <w:rPr>
          <w:b/>
          <w:sz w:val="24"/>
          <w:szCs w:val="24"/>
        </w:rPr>
      </w:pPr>
    </w:p>
    <w:p w14:paraId="3B69204C" w14:textId="77777777" w:rsidR="00EB1934" w:rsidRPr="00C0054E" w:rsidRDefault="00EB1934" w:rsidP="00FB70EE">
      <w:pPr>
        <w:spacing w:after="0"/>
        <w:ind w:left="360"/>
        <w:jc w:val="both"/>
        <w:rPr>
          <w:b/>
          <w:sz w:val="24"/>
          <w:szCs w:val="24"/>
        </w:rPr>
      </w:pPr>
      <w:r w:rsidRPr="00C0054E">
        <w:rPr>
          <w:b/>
          <w:sz w:val="24"/>
          <w:szCs w:val="24"/>
        </w:rPr>
        <w:t>Zastosowane metody wyceny wartości Spółek</w:t>
      </w:r>
    </w:p>
    <w:p w14:paraId="2F3B29E8" w14:textId="25855657" w:rsidR="000F65CA" w:rsidRPr="00C0054E" w:rsidRDefault="00EB1934" w:rsidP="00FB70EE">
      <w:pPr>
        <w:pStyle w:val="Akapitzlist"/>
        <w:numPr>
          <w:ilvl w:val="0"/>
          <w:numId w:val="21"/>
        </w:numPr>
        <w:jc w:val="both"/>
        <w:rPr>
          <w:sz w:val="24"/>
          <w:szCs w:val="24"/>
        </w:rPr>
      </w:pPr>
      <w:r w:rsidRPr="00C0054E">
        <w:rPr>
          <w:sz w:val="24"/>
          <w:szCs w:val="24"/>
        </w:rPr>
        <w:t>W przypadku Spółki Prz</w:t>
      </w:r>
      <w:r w:rsidR="003D6A1C" w:rsidRPr="00C0054E">
        <w:rPr>
          <w:sz w:val="24"/>
          <w:szCs w:val="24"/>
        </w:rPr>
        <w:t>e</w:t>
      </w:r>
      <w:r w:rsidRPr="00C0054E">
        <w:rPr>
          <w:sz w:val="24"/>
          <w:szCs w:val="24"/>
        </w:rPr>
        <w:t xml:space="preserve">jmującej </w:t>
      </w:r>
      <w:r w:rsidR="000E15C4" w:rsidRPr="00C0054E">
        <w:rPr>
          <w:sz w:val="24"/>
          <w:szCs w:val="24"/>
        </w:rPr>
        <w:t>wartość spółki określona została przy wykorzystaniu metody skorygowanych aktywów netto</w:t>
      </w:r>
      <w:r w:rsidR="00082499" w:rsidRPr="00C0054E">
        <w:rPr>
          <w:sz w:val="24"/>
          <w:szCs w:val="24"/>
        </w:rPr>
        <w:t xml:space="preserve">, która na dzień </w:t>
      </w:r>
      <w:r w:rsidR="000E15C4" w:rsidRPr="00C0054E">
        <w:rPr>
          <w:sz w:val="24"/>
          <w:szCs w:val="24"/>
        </w:rPr>
        <w:t xml:space="preserve">1 </w:t>
      </w:r>
      <w:r w:rsidR="00865E15">
        <w:rPr>
          <w:sz w:val="24"/>
          <w:szCs w:val="24"/>
        </w:rPr>
        <w:t xml:space="preserve">marca </w:t>
      </w:r>
      <w:r w:rsidR="000E15C4" w:rsidRPr="00C0054E">
        <w:rPr>
          <w:sz w:val="24"/>
          <w:szCs w:val="24"/>
        </w:rPr>
        <w:t>202</w:t>
      </w:r>
      <w:r w:rsidR="001406E0">
        <w:rPr>
          <w:sz w:val="24"/>
          <w:szCs w:val="24"/>
        </w:rPr>
        <w:t>4</w:t>
      </w:r>
      <w:r w:rsidR="000E15C4" w:rsidRPr="00C0054E">
        <w:rPr>
          <w:sz w:val="24"/>
          <w:szCs w:val="24"/>
        </w:rPr>
        <w:t xml:space="preserve"> r. </w:t>
      </w:r>
      <w:r w:rsidR="00851CC3" w:rsidRPr="00C0054E">
        <w:rPr>
          <w:sz w:val="24"/>
          <w:szCs w:val="24"/>
        </w:rPr>
        <w:t>wynosi</w:t>
      </w:r>
      <w:r w:rsidR="00865E15" w:rsidRPr="00865E15">
        <w:rPr>
          <w:sz w:val="24"/>
          <w:szCs w:val="24"/>
        </w:rPr>
        <w:t xml:space="preserve"> 346</w:t>
      </w:r>
      <w:r w:rsidR="00865E15">
        <w:rPr>
          <w:sz w:val="24"/>
          <w:szCs w:val="24"/>
        </w:rPr>
        <w:t>.</w:t>
      </w:r>
      <w:r w:rsidR="00865E15" w:rsidRPr="00865E15">
        <w:rPr>
          <w:sz w:val="24"/>
          <w:szCs w:val="24"/>
        </w:rPr>
        <w:t>574</w:t>
      </w:r>
      <w:r w:rsidR="00865E15">
        <w:rPr>
          <w:sz w:val="24"/>
          <w:szCs w:val="24"/>
        </w:rPr>
        <w:t>.</w:t>
      </w:r>
      <w:r w:rsidR="00865E15" w:rsidRPr="00865E15">
        <w:rPr>
          <w:sz w:val="24"/>
          <w:szCs w:val="24"/>
        </w:rPr>
        <w:t xml:space="preserve">269,86 </w:t>
      </w:r>
      <w:r w:rsidR="00BB5CE9" w:rsidRPr="00C0054E">
        <w:rPr>
          <w:sz w:val="24"/>
          <w:szCs w:val="24"/>
        </w:rPr>
        <w:t>zł</w:t>
      </w:r>
      <w:r w:rsidR="00AD3FE5" w:rsidRPr="00C0054E">
        <w:rPr>
          <w:sz w:val="24"/>
          <w:szCs w:val="24"/>
        </w:rPr>
        <w:t>;</w:t>
      </w:r>
    </w:p>
    <w:p w14:paraId="1550BF1C" w14:textId="68D511A8" w:rsidR="00591BF5" w:rsidRPr="00C0054E" w:rsidRDefault="000F65CA">
      <w:pPr>
        <w:pStyle w:val="Akapitzlist"/>
        <w:numPr>
          <w:ilvl w:val="0"/>
          <w:numId w:val="21"/>
        </w:numPr>
        <w:jc w:val="both"/>
        <w:rPr>
          <w:sz w:val="24"/>
          <w:szCs w:val="24"/>
        </w:rPr>
      </w:pPr>
      <w:r w:rsidRPr="00C0054E">
        <w:rPr>
          <w:sz w:val="24"/>
          <w:szCs w:val="24"/>
        </w:rPr>
        <w:t>W przypadku Spółki Przejmowanej wartość spółki określona</w:t>
      </w:r>
      <w:r w:rsidR="00591BF5" w:rsidRPr="00C0054E">
        <w:rPr>
          <w:sz w:val="24"/>
          <w:szCs w:val="24"/>
        </w:rPr>
        <w:t xml:space="preserve"> </w:t>
      </w:r>
      <w:r w:rsidR="00D75B10" w:rsidRPr="00C0054E">
        <w:rPr>
          <w:sz w:val="24"/>
          <w:szCs w:val="24"/>
        </w:rPr>
        <w:t xml:space="preserve">została przy wykorzystaniu </w:t>
      </w:r>
      <w:r w:rsidR="00591BF5" w:rsidRPr="00C0054E">
        <w:rPr>
          <w:sz w:val="24"/>
          <w:szCs w:val="24"/>
        </w:rPr>
        <w:t>metod</w:t>
      </w:r>
      <w:r w:rsidR="00D75B10" w:rsidRPr="00C0054E">
        <w:rPr>
          <w:sz w:val="24"/>
          <w:szCs w:val="24"/>
        </w:rPr>
        <w:t>y</w:t>
      </w:r>
      <w:r w:rsidR="00591BF5" w:rsidRPr="00C0054E">
        <w:rPr>
          <w:sz w:val="24"/>
          <w:szCs w:val="24"/>
        </w:rPr>
        <w:t xml:space="preserve"> skorygowanych aktywów netto</w:t>
      </w:r>
      <w:r w:rsidR="00082499" w:rsidRPr="00C0054E">
        <w:rPr>
          <w:sz w:val="24"/>
          <w:szCs w:val="24"/>
        </w:rPr>
        <w:t>, która na dzień</w:t>
      </w:r>
      <w:r w:rsidR="00591BF5" w:rsidRPr="00C0054E">
        <w:rPr>
          <w:sz w:val="24"/>
          <w:szCs w:val="24"/>
        </w:rPr>
        <w:t xml:space="preserve"> </w:t>
      </w:r>
      <w:r w:rsidR="00AD3FE5" w:rsidRPr="00C0054E">
        <w:rPr>
          <w:sz w:val="24"/>
          <w:szCs w:val="24"/>
        </w:rPr>
        <w:t xml:space="preserve">1 </w:t>
      </w:r>
      <w:r w:rsidR="00865E15">
        <w:rPr>
          <w:sz w:val="24"/>
          <w:szCs w:val="24"/>
        </w:rPr>
        <w:t xml:space="preserve">marca </w:t>
      </w:r>
      <w:r w:rsidR="00AD3FE5" w:rsidRPr="00C0054E">
        <w:rPr>
          <w:sz w:val="24"/>
          <w:szCs w:val="24"/>
        </w:rPr>
        <w:t>202</w:t>
      </w:r>
      <w:r w:rsidR="001406E0">
        <w:rPr>
          <w:sz w:val="24"/>
          <w:szCs w:val="24"/>
        </w:rPr>
        <w:t>4</w:t>
      </w:r>
      <w:r w:rsidR="00AD3FE5" w:rsidRPr="00C0054E">
        <w:rPr>
          <w:sz w:val="24"/>
          <w:szCs w:val="24"/>
        </w:rPr>
        <w:t xml:space="preserve"> r. </w:t>
      </w:r>
      <w:r w:rsidR="00851CC3" w:rsidRPr="00C0054E">
        <w:rPr>
          <w:sz w:val="24"/>
          <w:szCs w:val="24"/>
        </w:rPr>
        <w:t>wynosi</w:t>
      </w:r>
      <w:r w:rsidR="00672CAD" w:rsidRPr="00C0054E">
        <w:rPr>
          <w:sz w:val="24"/>
          <w:szCs w:val="24"/>
        </w:rPr>
        <w:t xml:space="preserve"> </w:t>
      </w:r>
      <w:r w:rsidR="00865E15" w:rsidRPr="00865E15">
        <w:rPr>
          <w:sz w:val="24"/>
          <w:szCs w:val="24"/>
        </w:rPr>
        <w:t>85</w:t>
      </w:r>
      <w:r w:rsidR="00865E15">
        <w:rPr>
          <w:sz w:val="24"/>
          <w:szCs w:val="24"/>
        </w:rPr>
        <w:t>.</w:t>
      </w:r>
      <w:r w:rsidR="00865E15" w:rsidRPr="00865E15">
        <w:rPr>
          <w:sz w:val="24"/>
          <w:szCs w:val="24"/>
        </w:rPr>
        <w:t>336</w:t>
      </w:r>
      <w:r w:rsidR="00865E15">
        <w:rPr>
          <w:sz w:val="24"/>
          <w:szCs w:val="24"/>
        </w:rPr>
        <w:t>.</w:t>
      </w:r>
      <w:r w:rsidR="00865E15" w:rsidRPr="00865E15">
        <w:rPr>
          <w:sz w:val="24"/>
          <w:szCs w:val="24"/>
        </w:rPr>
        <w:t xml:space="preserve">661,28 </w:t>
      </w:r>
      <w:r w:rsidR="00082499" w:rsidRPr="00C0054E">
        <w:rPr>
          <w:sz w:val="24"/>
          <w:szCs w:val="24"/>
        </w:rPr>
        <w:t>zł</w:t>
      </w:r>
      <w:r w:rsidR="00591BF5" w:rsidRPr="00C0054E">
        <w:rPr>
          <w:sz w:val="24"/>
          <w:szCs w:val="24"/>
        </w:rPr>
        <w:t>;</w:t>
      </w:r>
    </w:p>
    <w:p w14:paraId="267BF961" w14:textId="77777777" w:rsidR="00956C8B" w:rsidRPr="00C0054E" w:rsidRDefault="00956C8B">
      <w:pPr>
        <w:pStyle w:val="Akapitzlist"/>
        <w:ind w:left="0"/>
        <w:jc w:val="both"/>
        <w:rPr>
          <w:sz w:val="24"/>
          <w:szCs w:val="24"/>
        </w:rPr>
      </w:pPr>
    </w:p>
    <w:p w14:paraId="7D1AC664" w14:textId="77777777" w:rsidR="00661E5E" w:rsidRPr="00C0054E" w:rsidRDefault="00661E5E">
      <w:pPr>
        <w:pStyle w:val="Akapitzlist"/>
        <w:ind w:left="349"/>
        <w:jc w:val="both"/>
        <w:rPr>
          <w:b/>
          <w:sz w:val="24"/>
          <w:szCs w:val="24"/>
        </w:rPr>
      </w:pPr>
      <w:r w:rsidRPr="00C0054E">
        <w:rPr>
          <w:b/>
          <w:sz w:val="24"/>
          <w:szCs w:val="24"/>
        </w:rPr>
        <w:t>Określenie parytetu wymiany akcji</w:t>
      </w:r>
    </w:p>
    <w:p w14:paraId="5879DCF2" w14:textId="6AAD8D58" w:rsidR="00B65612" w:rsidRPr="00C0054E" w:rsidRDefault="00B65612" w:rsidP="00B65612">
      <w:pPr>
        <w:pStyle w:val="Akapitzlist"/>
        <w:numPr>
          <w:ilvl w:val="0"/>
          <w:numId w:val="21"/>
        </w:numPr>
        <w:jc w:val="both"/>
        <w:rPr>
          <w:b/>
          <w:sz w:val="24"/>
          <w:szCs w:val="24"/>
        </w:rPr>
      </w:pPr>
      <w:r w:rsidRPr="00C0054E">
        <w:rPr>
          <w:sz w:val="24"/>
          <w:szCs w:val="24"/>
        </w:rPr>
        <w:t xml:space="preserve">Przy ustalaniu wyniku operacji matematycznych prowadzących do określenia wartości akcji łączących się spółek oraz parytetu wymiany akcji, z uwagi na dużą ilość akcji składających się na kapitał akcyjny łączących się spółek przyjęto, że </w:t>
      </w:r>
      <w:r w:rsidR="00800CD3" w:rsidRPr="00C0054E">
        <w:rPr>
          <w:sz w:val="24"/>
          <w:szCs w:val="24"/>
        </w:rPr>
        <w:t>wartoś</w:t>
      </w:r>
      <w:r w:rsidR="00800CD3">
        <w:rPr>
          <w:sz w:val="24"/>
          <w:szCs w:val="24"/>
        </w:rPr>
        <w:t>ci</w:t>
      </w:r>
      <w:r w:rsidR="00800CD3" w:rsidRPr="00C0054E">
        <w:rPr>
          <w:sz w:val="24"/>
          <w:szCs w:val="24"/>
        </w:rPr>
        <w:t xml:space="preserve"> </w:t>
      </w:r>
      <w:r w:rsidRPr="00C0054E">
        <w:rPr>
          <w:sz w:val="24"/>
          <w:szCs w:val="24"/>
        </w:rPr>
        <w:t xml:space="preserve">akcji łączących się spółek </w:t>
      </w:r>
      <w:r w:rsidR="00865E15">
        <w:rPr>
          <w:sz w:val="24"/>
          <w:szCs w:val="24"/>
        </w:rPr>
        <w:t xml:space="preserve">oraz parytet wymiany akcji </w:t>
      </w:r>
      <w:r w:rsidR="00800CD3" w:rsidRPr="00800CD3">
        <w:rPr>
          <w:sz w:val="24"/>
          <w:szCs w:val="24"/>
        </w:rPr>
        <w:t>będą ustalone do sześciu miejsc po przecinku</w:t>
      </w:r>
      <w:r w:rsidR="00D11B4A" w:rsidRPr="00C0054E">
        <w:rPr>
          <w:sz w:val="24"/>
          <w:szCs w:val="24"/>
        </w:rPr>
        <w:t>;</w:t>
      </w:r>
    </w:p>
    <w:p w14:paraId="53D8E549" w14:textId="23F54DD3" w:rsidR="00C24FAA" w:rsidRPr="00C0054E" w:rsidRDefault="00C24FAA">
      <w:pPr>
        <w:pStyle w:val="Akapitzlist"/>
        <w:numPr>
          <w:ilvl w:val="0"/>
          <w:numId w:val="21"/>
        </w:numPr>
        <w:jc w:val="both"/>
        <w:rPr>
          <w:sz w:val="24"/>
          <w:szCs w:val="24"/>
        </w:rPr>
      </w:pPr>
      <w:r w:rsidRPr="00C0054E">
        <w:rPr>
          <w:sz w:val="24"/>
          <w:szCs w:val="24"/>
        </w:rPr>
        <w:t>W celu określenia parytetu wymiany akcji</w:t>
      </w:r>
      <w:r w:rsidR="006511E2" w:rsidRPr="00C0054E">
        <w:rPr>
          <w:sz w:val="24"/>
          <w:szCs w:val="24"/>
        </w:rPr>
        <w:t>,</w:t>
      </w:r>
      <w:r w:rsidRPr="00C0054E">
        <w:rPr>
          <w:sz w:val="24"/>
          <w:szCs w:val="24"/>
        </w:rPr>
        <w:t xml:space="preserve"> w pierwszej kolejności, w oparciu o </w:t>
      </w:r>
      <w:r w:rsidR="001D4B9B" w:rsidRPr="00C0054E">
        <w:rPr>
          <w:sz w:val="24"/>
          <w:szCs w:val="24"/>
        </w:rPr>
        <w:t xml:space="preserve">liczbę akcji i wartości majątku Spółek oraz </w:t>
      </w:r>
      <w:r w:rsidRPr="00C0054E">
        <w:rPr>
          <w:sz w:val="24"/>
          <w:szCs w:val="24"/>
        </w:rPr>
        <w:t xml:space="preserve">metody </w:t>
      </w:r>
      <w:r w:rsidR="001D4B9B" w:rsidRPr="00C0054E">
        <w:rPr>
          <w:sz w:val="24"/>
          <w:szCs w:val="24"/>
        </w:rPr>
        <w:t xml:space="preserve">wskazane </w:t>
      </w:r>
      <w:r w:rsidRPr="00C0054E">
        <w:rPr>
          <w:sz w:val="24"/>
          <w:szCs w:val="24"/>
        </w:rPr>
        <w:t>powyżej, określono wartość przypadającą na jedną akcję Spółki Przejmującej i na jedną akcję Spółki Przejmowanej</w:t>
      </w:r>
      <w:r w:rsidR="004C329D" w:rsidRPr="00C0054E">
        <w:rPr>
          <w:sz w:val="24"/>
          <w:szCs w:val="24"/>
        </w:rPr>
        <w:t>;</w:t>
      </w:r>
    </w:p>
    <w:p w14:paraId="14A21C2F" w14:textId="3F0ECB9E" w:rsidR="00C24FAA" w:rsidRPr="00C0054E" w:rsidRDefault="00C24FAA" w:rsidP="00C24FAA">
      <w:pPr>
        <w:pStyle w:val="Akapitzlist"/>
        <w:numPr>
          <w:ilvl w:val="0"/>
          <w:numId w:val="21"/>
        </w:numPr>
        <w:jc w:val="both"/>
        <w:rPr>
          <w:sz w:val="24"/>
          <w:szCs w:val="24"/>
        </w:rPr>
      </w:pPr>
      <w:r w:rsidRPr="00C0054E">
        <w:rPr>
          <w:sz w:val="24"/>
          <w:szCs w:val="24"/>
        </w:rPr>
        <w:t>Wartość jednej akcji Spółki Przejmowanej wynosi</w:t>
      </w:r>
      <w:r w:rsidR="00176EBB" w:rsidRPr="00C0054E">
        <w:rPr>
          <w:sz w:val="24"/>
          <w:szCs w:val="24"/>
        </w:rPr>
        <w:t xml:space="preserve">: </w:t>
      </w:r>
      <w:r w:rsidR="000A4F0C" w:rsidRPr="000A4F0C">
        <w:rPr>
          <w:sz w:val="24"/>
          <w:szCs w:val="24"/>
        </w:rPr>
        <w:t>0,427668 zł</w:t>
      </w:r>
      <w:r w:rsidRPr="00C0054E">
        <w:rPr>
          <w:sz w:val="24"/>
          <w:szCs w:val="24"/>
        </w:rPr>
        <w:t xml:space="preserve">, tj. </w:t>
      </w:r>
      <w:r w:rsidR="000A4F0C" w:rsidRPr="000A4F0C">
        <w:rPr>
          <w:sz w:val="24"/>
          <w:szCs w:val="24"/>
        </w:rPr>
        <w:t>85</w:t>
      </w:r>
      <w:r w:rsidR="000A4F0C">
        <w:rPr>
          <w:sz w:val="24"/>
          <w:szCs w:val="24"/>
        </w:rPr>
        <w:t>.</w:t>
      </w:r>
      <w:r w:rsidR="000A4F0C" w:rsidRPr="000A4F0C">
        <w:rPr>
          <w:sz w:val="24"/>
          <w:szCs w:val="24"/>
        </w:rPr>
        <w:t>336</w:t>
      </w:r>
      <w:r w:rsidR="000A4F0C">
        <w:rPr>
          <w:sz w:val="24"/>
          <w:szCs w:val="24"/>
        </w:rPr>
        <w:t>.</w:t>
      </w:r>
      <w:r w:rsidR="000A4F0C" w:rsidRPr="000A4F0C">
        <w:rPr>
          <w:sz w:val="24"/>
          <w:szCs w:val="24"/>
        </w:rPr>
        <w:t xml:space="preserve">661,28 zł </w:t>
      </w:r>
      <w:r w:rsidRPr="00C0054E">
        <w:rPr>
          <w:sz w:val="24"/>
          <w:szCs w:val="24"/>
        </w:rPr>
        <w:t xml:space="preserve">podzielone przez </w:t>
      </w:r>
      <w:r w:rsidR="00705EFE">
        <w:rPr>
          <w:sz w:val="24"/>
          <w:szCs w:val="24"/>
        </w:rPr>
        <w:t>199.539.413</w:t>
      </w:r>
      <w:r w:rsidR="004C329D" w:rsidRPr="00C0054E">
        <w:rPr>
          <w:sz w:val="24"/>
          <w:szCs w:val="24"/>
        </w:rPr>
        <w:t xml:space="preserve"> </w:t>
      </w:r>
      <w:r w:rsidRPr="00C0054E">
        <w:rPr>
          <w:sz w:val="24"/>
          <w:szCs w:val="24"/>
        </w:rPr>
        <w:t>akcji Spółki Przejmowanej;</w:t>
      </w:r>
    </w:p>
    <w:p w14:paraId="2A1FF33E" w14:textId="508DBEE7" w:rsidR="00C24FAA" w:rsidRPr="00C0054E" w:rsidRDefault="00C24FAA" w:rsidP="00C24FAA">
      <w:pPr>
        <w:pStyle w:val="Akapitzlist"/>
        <w:numPr>
          <w:ilvl w:val="0"/>
          <w:numId w:val="21"/>
        </w:numPr>
        <w:jc w:val="both"/>
        <w:rPr>
          <w:sz w:val="24"/>
          <w:szCs w:val="24"/>
        </w:rPr>
      </w:pPr>
      <w:r w:rsidRPr="00C0054E">
        <w:rPr>
          <w:sz w:val="24"/>
          <w:szCs w:val="24"/>
        </w:rPr>
        <w:t>Wartość jednej akcji Spółki Przejmującej wynosi</w:t>
      </w:r>
      <w:r w:rsidR="00176EBB" w:rsidRPr="00C0054E">
        <w:rPr>
          <w:sz w:val="24"/>
          <w:szCs w:val="24"/>
        </w:rPr>
        <w:t xml:space="preserve">: </w:t>
      </w:r>
      <w:r w:rsidR="000A4F0C" w:rsidRPr="000A4F0C">
        <w:rPr>
          <w:sz w:val="24"/>
          <w:szCs w:val="24"/>
        </w:rPr>
        <w:t>32,875303 zł</w:t>
      </w:r>
      <w:r w:rsidRPr="00C0054E">
        <w:rPr>
          <w:sz w:val="24"/>
          <w:szCs w:val="24"/>
        </w:rPr>
        <w:t xml:space="preserve">, tj. </w:t>
      </w:r>
      <w:r w:rsidR="000A4F0C" w:rsidRPr="000A4F0C">
        <w:rPr>
          <w:sz w:val="24"/>
          <w:szCs w:val="24"/>
        </w:rPr>
        <w:t>346</w:t>
      </w:r>
      <w:r w:rsidR="000A4F0C">
        <w:rPr>
          <w:sz w:val="24"/>
          <w:szCs w:val="24"/>
        </w:rPr>
        <w:t>.</w:t>
      </w:r>
      <w:r w:rsidR="000A4F0C" w:rsidRPr="000A4F0C">
        <w:rPr>
          <w:sz w:val="24"/>
          <w:szCs w:val="24"/>
        </w:rPr>
        <w:t>574</w:t>
      </w:r>
      <w:r w:rsidR="000A4F0C">
        <w:rPr>
          <w:sz w:val="24"/>
          <w:szCs w:val="24"/>
        </w:rPr>
        <w:t>.</w:t>
      </w:r>
      <w:r w:rsidR="000A4F0C" w:rsidRPr="000A4F0C">
        <w:rPr>
          <w:sz w:val="24"/>
          <w:szCs w:val="24"/>
        </w:rPr>
        <w:t xml:space="preserve">269,86 zł </w:t>
      </w:r>
      <w:r w:rsidRPr="00C0054E">
        <w:rPr>
          <w:sz w:val="24"/>
          <w:szCs w:val="24"/>
        </w:rPr>
        <w:t xml:space="preserve">podzielone przez </w:t>
      </w:r>
      <w:r w:rsidR="00B15B68">
        <w:rPr>
          <w:sz w:val="24"/>
          <w:szCs w:val="24"/>
        </w:rPr>
        <w:t>10.542.086</w:t>
      </w:r>
      <w:r w:rsidR="004C329D" w:rsidRPr="00C0054E">
        <w:rPr>
          <w:sz w:val="24"/>
          <w:szCs w:val="24"/>
        </w:rPr>
        <w:t xml:space="preserve"> </w:t>
      </w:r>
      <w:r w:rsidRPr="00C0054E">
        <w:rPr>
          <w:sz w:val="24"/>
          <w:szCs w:val="24"/>
        </w:rPr>
        <w:t>akcji Spółki Przejmującej</w:t>
      </w:r>
      <w:r w:rsidR="004E40B5" w:rsidRPr="00C0054E">
        <w:rPr>
          <w:sz w:val="24"/>
          <w:szCs w:val="24"/>
        </w:rPr>
        <w:t xml:space="preserve">. Wartość akcji Spółki Przejmującej określona przy wykorzystaniu metody skorygowanych aktywów netto </w:t>
      </w:r>
      <w:r w:rsidR="00500C31" w:rsidRPr="00C0054E">
        <w:rPr>
          <w:sz w:val="24"/>
          <w:szCs w:val="24"/>
        </w:rPr>
        <w:t xml:space="preserve">nie kształtuje się poniżej </w:t>
      </w:r>
      <w:r w:rsidR="004E40B5" w:rsidRPr="00C0054E">
        <w:rPr>
          <w:sz w:val="24"/>
          <w:szCs w:val="24"/>
        </w:rPr>
        <w:t>wartości nominalnej akcji Spółki Przejmującej</w:t>
      </w:r>
      <w:r w:rsidR="006511E2" w:rsidRPr="00C0054E">
        <w:rPr>
          <w:sz w:val="24"/>
          <w:szCs w:val="24"/>
        </w:rPr>
        <w:t>,</w:t>
      </w:r>
      <w:r w:rsidR="007C3475" w:rsidRPr="00C0054E">
        <w:rPr>
          <w:sz w:val="24"/>
          <w:szCs w:val="24"/>
        </w:rPr>
        <w:t xml:space="preserve"> wobec czego zachowany zostaje wymóg z </w:t>
      </w:r>
      <w:r w:rsidR="00AC25D0" w:rsidRPr="00C0054E">
        <w:rPr>
          <w:sz w:val="24"/>
          <w:szCs w:val="24"/>
        </w:rPr>
        <w:t xml:space="preserve">art. </w:t>
      </w:r>
      <w:r w:rsidR="007C3475" w:rsidRPr="00C0054E">
        <w:rPr>
          <w:sz w:val="24"/>
          <w:szCs w:val="24"/>
        </w:rPr>
        <w:t>309 § 1 KSH</w:t>
      </w:r>
      <w:r w:rsidRPr="00C0054E">
        <w:rPr>
          <w:sz w:val="24"/>
          <w:szCs w:val="24"/>
        </w:rPr>
        <w:t>;</w:t>
      </w:r>
    </w:p>
    <w:p w14:paraId="7221003D" w14:textId="34970A7C" w:rsidR="00C24FAA" w:rsidRPr="00C0054E" w:rsidRDefault="00C24FAA">
      <w:pPr>
        <w:pStyle w:val="Akapitzlist"/>
        <w:numPr>
          <w:ilvl w:val="0"/>
          <w:numId w:val="21"/>
        </w:numPr>
        <w:jc w:val="both"/>
        <w:rPr>
          <w:sz w:val="24"/>
          <w:szCs w:val="24"/>
        </w:rPr>
      </w:pPr>
      <w:r w:rsidRPr="00C0054E">
        <w:rPr>
          <w:sz w:val="24"/>
          <w:szCs w:val="24"/>
        </w:rPr>
        <w:t xml:space="preserve">Następnie poprzez porównanie wartości jednej akcji Spółki Przejmującej z wartością jednej akcji Spółki Przejmowanej, określony został </w:t>
      </w:r>
      <w:proofErr w:type="gramStart"/>
      <w:r w:rsidRPr="00C0054E">
        <w:rPr>
          <w:sz w:val="24"/>
          <w:szCs w:val="24"/>
        </w:rPr>
        <w:t>parytet</w:t>
      </w:r>
      <w:proofErr w:type="gramEnd"/>
      <w:r w:rsidRPr="00C0054E">
        <w:rPr>
          <w:sz w:val="24"/>
          <w:szCs w:val="24"/>
        </w:rPr>
        <w:t xml:space="preserve"> według którego ustalona została liczba akcji Spółki Przejmującej jaka wydana zostanie akcjonariuszom Spółki Przejmowanej w zamian za akcje Spółki Przejmowanej</w:t>
      </w:r>
      <w:r w:rsidR="004C329D" w:rsidRPr="00C0054E">
        <w:rPr>
          <w:sz w:val="24"/>
          <w:szCs w:val="24"/>
        </w:rPr>
        <w:t>;</w:t>
      </w:r>
    </w:p>
    <w:p w14:paraId="3CF50BBA" w14:textId="20D0408A" w:rsidR="0047374E" w:rsidRPr="00C0054E" w:rsidRDefault="00EB1934">
      <w:pPr>
        <w:pStyle w:val="Akapitzlist"/>
        <w:numPr>
          <w:ilvl w:val="0"/>
          <w:numId w:val="21"/>
        </w:numPr>
        <w:jc w:val="both"/>
        <w:rPr>
          <w:b/>
          <w:sz w:val="24"/>
          <w:szCs w:val="24"/>
        </w:rPr>
      </w:pPr>
      <w:r w:rsidRPr="00C0054E">
        <w:rPr>
          <w:sz w:val="24"/>
        </w:rPr>
        <w:lastRenderedPageBreak/>
        <w:t>Stosunek wymiany akcji Spółki Przejm</w:t>
      </w:r>
      <w:r w:rsidR="00403148" w:rsidRPr="00C0054E">
        <w:rPr>
          <w:sz w:val="24"/>
        </w:rPr>
        <w:t>owanej na a</w:t>
      </w:r>
      <w:r w:rsidRPr="00C0054E">
        <w:rPr>
          <w:sz w:val="24"/>
        </w:rPr>
        <w:t>kcje Spółki Przejmującej (parytet w</w:t>
      </w:r>
      <w:r w:rsidR="00BC694B" w:rsidRPr="00C0054E">
        <w:rPr>
          <w:sz w:val="24"/>
        </w:rPr>
        <w:t xml:space="preserve">ymiany) wynosi </w:t>
      </w:r>
      <w:r w:rsidR="004C329D" w:rsidRPr="00C0054E">
        <w:rPr>
          <w:sz w:val="24"/>
        </w:rPr>
        <w:t xml:space="preserve">w zaokrągleniu </w:t>
      </w:r>
      <w:r w:rsidR="00176EBB" w:rsidRPr="00C0054E">
        <w:rPr>
          <w:sz w:val="24"/>
        </w:rPr>
        <w:t xml:space="preserve">do </w:t>
      </w:r>
      <w:r w:rsidR="000A4F0C">
        <w:rPr>
          <w:sz w:val="24"/>
        </w:rPr>
        <w:t>6</w:t>
      </w:r>
      <w:r w:rsidR="000A4F0C" w:rsidRPr="00C0054E">
        <w:rPr>
          <w:sz w:val="24"/>
        </w:rPr>
        <w:t xml:space="preserve"> </w:t>
      </w:r>
      <w:r w:rsidR="00176EBB" w:rsidRPr="00C0054E">
        <w:rPr>
          <w:sz w:val="24"/>
        </w:rPr>
        <w:t xml:space="preserve">miejsca po przecinku </w:t>
      </w:r>
      <w:r w:rsidR="00EE2584" w:rsidRPr="00C0054E">
        <w:rPr>
          <w:sz w:val="24"/>
        </w:rPr>
        <w:t>1:</w:t>
      </w:r>
      <w:r w:rsidR="007168A2" w:rsidRPr="00C0054E">
        <w:rPr>
          <w:sz w:val="24"/>
        </w:rPr>
        <w:t xml:space="preserve"> </w:t>
      </w:r>
      <w:r w:rsidR="000A4F0C" w:rsidRPr="000A4F0C">
        <w:rPr>
          <w:sz w:val="24"/>
        </w:rPr>
        <w:t>0,013009</w:t>
      </w:r>
      <w:r w:rsidR="000A4F0C">
        <w:rPr>
          <w:sz w:val="24"/>
        </w:rPr>
        <w:t xml:space="preserve"> </w:t>
      </w:r>
      <w:r w:rsidR="00BC694B" w:rsidRPr="00C0054E">
        <w:rPr>
          <w:sz w:val="24"/>
        </w:rPr>
        <w:t>co oznacza, że za każd</w:t>
      </w:r>
      <w:r w:rsidR="00942E4D" w:rsidRPr="00C0054E">
        <w:rPr>
          <w:sz w:val="24"/>
        </w:rPr>
        <w:t>ą</w:t>
      </w:r>
      <w:r w:rsidR="00BC694B" w:rsidRPr="00C0054E">
        <w:rPr>
          <w:sz w:val="24"/>
        </w:rPr>
        <w:t xml:space="preserve"> 1 akcj</w:t>
      </w:r>
      <w:r w:rsidR="00942E4D" w:rsidRPr="00C0054E">
        <w:rPr>
          <w:sz w:val="24"/>
        </w:rPr>
        <w:t>ę</w:t>
      </w:r>
      <w:r w:rsidR="00BC694B" w:rsidRPr="00C0054E">
        <w:rPr>
          <w:sz w:val="24"/>
        </w:rPr>
        <w:t xml:space="preserve"> posiadan</w:t>
      </w:r>
      <w:r w:rsidR="00942E4D" w:rsidRPr="00C0054E">
        <w:rPr>
          <w:sz w:val="24"/>
        </w:rPr>
        <w:t>ą</w:t>
      </w:r>
      <w:r w:rsidRPr="00C0054E">
        <w:rPr>
          <w:sz w:val="24"/>
        </w:rPr>
        <w:t xml:space="preserve"> przez akcjonari</w:t>
      </w:r>
      <w:r w:rsidR="00194E78" w:rsidRPr="00C0054E">
        <w:rPr>
          <w:sz w:val="24"/>
        </w:rPr>
        <w:t>uszy</w:t>
      </w:r>
      <w:r w:rsidRPr="00C0054E">
        <w:rPr>
          <w:sz w:val="24"/>
        </w:rPr>
        <w:t xml:space="preserve"> Spółki Przejmowanej zos</w:t>
      </w:r>
      <w:r w:rsidR="00BC694B" w:rsidRPr="00C0054E">
        <w:rPr>
          <w:sz w:val="24"/>
        </w:rPr>
        <w:t xml:space="preserve">tanie </w:t>
      </w:r>
      <w:r w:rsidR="00194E78" w:rsidRPr="00C0054E">
        <w:rPr>
          <w:sz w:val="24"/>
        </w:rPr>
        <w:t>im</w:t>
      </w:r>
      <w:r w:rsidR="00352671" w:rsidRPr="00C0054E">
        <w:rPr>
          <w:sz w:val="24"/>
        </w:rPr>
        <w:t xml:space="preserve"> </w:t>
      </w:r>
      <w:r w:rsidR="00BC694B" w:rsidRPr="00C0054E">
        <w:rPr>
          <w:sz w:val="24"/>
        </w:rPr>
        <w:t xml:space="preserve">wydanych </w:t>
      </w:r>
      <w:r w:rsidR="000A4F0C" w:rsidRPr="000A4F0C">
        <w:rPr>
          <w:sz w:val="24"/>
        </w:rPr>
        <w:t>0,013009</w:t>
      </w:r>
      <w:r w:rsidR="000A4F0C">
        <w:rPr>
          <w:sz w:val="24"/>
        </w:rPr>
        <w:t xml:space="preserve"> </w:t>
      </w:r>
      <w:r w:rsidR="00403148" w:rsidRPr="00C0054E">
        <w:rPr>
          <w:sz w:val="24"/>
        </w:rPr>
        <w:t xml:space="preserve">Akcji </w:t>
      </w:r>
      <w:r w:rsidR="003E5635" w:rsidRPr="00C0054E">
        <w:rPr>
          <w:sz w:val="24"/>
        </w:rPr>
        <w:t>p</w:t>
      </w:r>
      <w:r w:rsidR="00403148" w:rsidRPr="00C0054E">
        <w:rPr>
          <w:sz w:val="24"/>
        </w:rPr>
        <w:t>ołączeniowych</w:t>
      </w:r>
      <w:r w:rsidR="00352671" w:rsidRPr="00C0054E">
        <w:rPr>
          <w:sz w:val="24"/>
          <w:szCs w:val="24"/>
        </w:rPr>
        <w:t>;</w:t>
      </w:r>
    </w:p>
    <w:p w14:paraId="0BE57004" w14:textId="675DEE1D" w:rsidR="00771E17" w:rsidRPr="00C0054E" w:rsidRDefault="00771E17">
      <w:pPr>
        <w:pStyle w:val="Akapitzlist"/>
        <w:numPr>
          <w:ilvl w:val="0"/>
          <w:numId w:val="21"/>
        </w:numPr>
        <w:jc w:val="both"/>
        <w:rPr>
          <w:b/>
          <w:sz w:val="24"/>
          <w:szCs w:val="24"/>
        </w:rPr>
      </w:pPr>
      <w:r w:rsidRPr="00C0054E">
        <w:rPr>
          <w:sz w:val="24"/>
          <w:szCs w:val="24"/>
        </w:rPr>
        <w:t>Jeżeli uprawnionemu akcjonariuszowi Spółki Przejmowanej przysługiwać będzie taka liczba Akcji połączeniowych, która nie jest liczbą całkowitą, to liczba wydanych mu Akcji połączeniowych zostanie zaokrąglona do liczby całkowitej w dół;</w:t>
      </w:r>
    </w:p>
    <w:p w14:paraId="1984C78C" w14:textId="7673B3C6" w:rsidR="00076411" w:rsidRPr="00214060" w:rsidRDefault="00076411">
      <w:pPr>
        <w:pStyle w:val="Akapitzlist"/>
        <w:numPr>
          <w:ilvl w:val="0"/>
          <w:numId w:val="21"/>
        </w:numPr>
        <w:jc w:val="both"/>
        <w:rPr>
          <w:b/>
          <w:sz w:val="24"/>
          <w:szCs w:val="24"/>
        </w:rPr>
      </w:pPr>
      <w:r w:rsidRPr="00214060">
        <w:rPr>
          <w:sz w:val="24"/>
          <w:szCs w:val="24"/>
        </w:rPr>
        <w:t xml:space="preserve">Pozostała sumaryczna </w:t>
      </w:r>
      <w:r w:rsidR="00646553" w:rsidRPr="00214060">
        <w:rPr>
          <w:sz w:val="24"/>
          <w:szCs w:val="24"/>
        </w:rPr>
        <w:t xml:space="preserve">wartość </w:t>
      </w:r>
      <w:r w:rsidRPr="00214060">
        <w:rPr>
          <w:sz w:val="24"/>
          <w:szCs w:val="24"/>
        </w:rPr>
        <w:t>ułamkow</w:t>
      </w:r>
      <w:r w:rsidR="00646553" w:rsidRPr="00214060">
        <w:rPr>
          <w:sz w:val="24"/>
          <w:szCs w:val="24"/>
        </w:rPr>
        <w:t>ych</w:t>
      </w:r>
      <w:r w:rsidRPr="00214060">
        <w:rPr>
          <w:sz w:val="24"/>
          <w:szCs w:val="24"/>
        </w:rPr>
        <w:t xml:space="preserve"> częś</w:t>
      </w:r>
      <w:r w:rsidR="00646553" w:rsidRPr="00214060">
        <w:rPr>
          <w:sz w:val="24"/>
          <w:szCs w:val="24"/>
        </w:rPr>
        <w:t>ci</w:t>
      </w:r>
      <w:r w:rsidRPr="00214060">
        <w:rPr>
          <w:sz w:val="24"/>
          <w:szCs w:val="24"/>
        </w:rPr>
        <w:t xml:space="preserve"> akcji wynikająca z zaokrągleń w dół, o których mowa powyżej, zasili kapitał zapasowy Spółki Przejmującej;</w:t>
      </w:r>
    </w:p>
    <w:p w14:paraId="7B86EC7B" w14:textId="77777777" w:rsidR="006A0A75" w:rsidRPr="00C0054E" w:rsidRDefault="006A0A75">
      <w:pPr>
        <w:pStyle w:val="Akapitzlist"/>
        <w:ind w:left="709"/>
        <w:jc w:val="both"/>
        <w:rPr>
          <w:b/>
          <w:sz w:val="24"/>
          <w:szCs w:val="24"/>
        </w:rPr>
      </w:pPr>
    </w:p>
    <w:p w14:paraId="022B2F03" w14:textId="77777777" w:rsidR="00F01D09" w:rsidRPr="00C0054E" w:rsidRDefault="00F01D09">
      <w:pPr>
        <w:numPr>
          <w:ilvl w:val="0"/>
          <w:numId w:val="3"/>
        </w:numPr>
        <w:spacing w:after="0"/>
        <w:jc w:val="both"/>
        <w:rPr>
          <w:b/>
          <w:sz w:val="24"/>
          <w:szCs w:val="24"/>
        </w:rPr>
      </w:pPr>
      <w:r w:rsidRPr="00C0054E">
        <w:rPr>
          <w:b/>
          <w:sz w:val="24"/>
          <w:szCs w:val="24"/>
        </w:rPr>
        <w:t>LICZBA I WARTOŚĆ AKCJI SPÓŁKI PRZEJMUJĄCEJ KTÓRE ZOSTANĄ PRZYZNANE AKCJONARIUSZOM SPÓŁKI PRZEJMOWANEJ:</w:t>
      </w:r>
    </w:p>
    <w:p w14:paraId="4DB7312C" w14:textId="77777777" w:rsidR="00F01D09" w:rsidRPr="00C0054E" w:rsidRDefault="00F01D09">
      <w:pPr>
        <w:spacing w:after="0"/>
        <w:contextualSpacing/>
        <w:jc w:val="both"/>
        <w:rPr>
          <w:b/>
          <w:sz w:val="24"/>
          <w:szCs w:val="24"/>
        </w:rPr>
      </w:pPr>
    </w:p>
    <w:p w14:paraId="07E64FD7" w14:textId="63840B07" w:rsidR="00C03140" w:rsidRPr="00C0054E" w:rsidRDefault="00A65E4C">
      <w:pPr>
        <w:pStyle w:val="Bezodstpw"/>
        <w:numPr>
          <w:ilvl w:val="0"/>
          <w:numId w:val="18"/>
        </w:numPr>
        <w:spacing w:line="276" w:lineRule="auto"/>
        <w:jc w:val="both"/>
        <w:rPr>
          <w:sz w:val="24"/>
        </w:rPr>
      </w:pPr>
      <w:bookmarkStart w:id="2" w:name="_Hlk486801737"/>
      <w:r w:rsidRPr="00C0054E">
        <w:rPr>
          <w:sz w:val="24"/>
        </w:rPr>
        <w:t>W związku z Połączeniem, kapitał zakładowy Spółki Przejmującej zostanie podwyższony o kwotę</w:t>
      </w:r>
      <w:r w:rsidR="003156B9" w:rsidRPr="00C0054E">
        <w:rPr>
          <w:sz w:val="24"/>
        </w:rPr>
        <w:t xml:space="preserve"> </w:t>
      </w:r>
      <w:r w:rsidR="00233819" w:rsidRPr="00233819">
        <w:rPr>
          <w:sz w:val="24"/>
        </w:rPr>
        <w:t>79 926 368,00 zł (słownie: siedemdziesiąt dziewięć milionów dziewięćset dwadzieścia sześć tysięcy trzysta sześćdziesiąt osiem złotych 00/100)</w:t>
      </w:r>
      <w:r w:rsidR="0077604C" w:rsidRPr="00C0054E">
        <w:rPr>
          <w:sz w:val="24"/>
        </w:rPr>
        <w:t>,</w:t>
      </w:r>
      <w:r w:rsidRPr="00C0054E">
        <w:rPr>
          <w:sz w:val="24"/>
        </w:rPr>
        <w:t xml:space="preserve"> co nastąpi poprzez emisję </w:t>
      </w:r>
      <w:r w:rsidR="00233819" w:rsidRPr="00233819">
        <w:rPr>
          <w:sz w:val="24"/>
        </w:rPr>
        <w:t>2.497.699</w:t>
      </w:r>
      <w:r w:rsidR="00233819">
        <w:rPr>
          <w:sz w:val="24"/>
        </w:rPr>
        <w:t xml:space="preserve"> </w:t>
      </w:r>
      <w:r w:rsidRPr="00C0054E">
        <w:rPr>
          <w:sz w:val="24"/>
        </w:rPr>
        <w:t xml:space="preserve">nowych akcji imiennych serii </w:t>
      </w:r>
      <w:r w:rsidR="00904336">
        <w:rPr>
          <w:sz w:val="24"/>
        </w:rPr>
        <w:t>F</w:t>
      </w:r>
      <w:r w:rsidR="00E24D21">
        <w:rPr>
          <w:sz w:val="24"/>
        </w:rPr>
        <w:t xml:space="preserve"> </w:t>
      </w:r>
      <w:r w:rsidRPr="00C0054E">
        <w:rPr>
          <w:sz w:val="24"/>
        </w:rPr>
        <w:t xml:space="preserve">o wartości nominalnej </w:t>
      </w:r>
      <w:r w:rsidR="00E24D21">
        <w:rPr>
          <w:sz w:val="24"/>
        </w:rPr>
        <w:t xml:space="preserve">32,00 </w:t>
      </w:r>
      <w:r w:rsidRPr="00C0054E">
        <w:rPr>
          <w:sz w:val="24"/>
        </w:rPr>
        <w:t>zł (słownie:</w:t>
      </w:r>
      <w:r w:rsidR="007168A2" w:rsidRPr="00C0054E">
        <w:rPr>
          <w:sz w:val="24"/>
        </w:rPr>
        <w:t xml:space="preserve"> </w:t>
      </w:r>
      <w:r w:rsidR="00E24D21" w:rsidRPr="00C0054E">
        <w:rPr>
          <w:sz w:val="24"/>
        </w:rPr>
        <w:t>trzydzieści</w:t>
      </w:r>
      <w:r w:rsidR="00E24D21">
        <w:rPr>
          <w:sz w:val="24"/>
        </w:rPr>
        <w:t xml:space="preserve"> dwa złote</w:t>
      </w:r>
      <w:r w:rsidRPr="00C0054E">
        <w:rPr>
          <w:sz w:val="24"/>
        </w:rPr>
        <w:t>) każda</w:t>
      </w:r>
      <w:r w:rsidR="00C76821" w:rsidRPr="00C0054E">
        <w:rPr>
          <w:sz w:val="24"/>
        </w:rPr>
        <w:t xml:space="preserve">, </w:t>
      </w:r>
      <w:r w:rsidRPr="00C0054E">
        <w:rPr>
          <w:sz w:val="24"/>
        </w:rPr>
        <w:t>i łącznej wartości nominalnej</w:t>
      </w:r>
      <w:r w:rsidR="009B793E" w:rsidRPr="00C0054E">
        <w:rPr>
          <w:sz w:val="24"/>
        </w:rPr>
        <w:t xml:space="preserve">: </w:t>
      </w:r>
      <w:bookmarkEnd w:id="2"/>
      <w:r w:rsidR="00233819" w:rsidRPr="00233819">
        <w:rPr>
          <w:sz w:val="24"/>
        </w:rPr>
        <w:t>79 926 368,00 zł (słownie: siedemdziesiąt dziewięć milionów dziewięćset dwadzieścia sześć tysięcy trzysta sześćdziesiąt osiem złotych 00/100)</w:t>
      </w:r>
      <w:r w:rsidR="00233819">
        <w:rPr>
          <w:sz w:val="24"/>
        </w:rPr>
        <w:t>,</w:t>
      </w:r>
      <w:r w:rsidR="00E24D21">
        <w:rPr>
          <w:sz w:val="24"/>
        </w:rPr>
        <w:t xml:space="preserve"> </w:t>
      </w:r>
      <w:r w:rsidRPr="00C0054E">
        <w:rPr>
          <w:sz w:val="24"/>
        </w:rPr>
        <w:t>które zostaną przyznane akcjonariuszom Spółki Przejmowanej w następujących ilościach:</w:t>
      </w:r>
    </w:p>
    <w:p w14:paraId="19D0A77B" w14:textId="74B5DDA4" w:rsidR="00544C06" w:rsidRPr="00C0054E" w:rsidRDefault="00544C06">
      <w:pPr>
        <w:pStyle w:val="Bezodstpw"/>
        <w:spacing w:line="276" w:lineRule="auto"/>
        <w:jc w:val="both"/>
        <w:rPr>
          <w:sz w:val="24"/>
          <w:szCs w:val="24"/>
        </w:rPr>
      </w:pPr>
    </w:p>
    <w:p w14:paraId="2F3B1A89" w14:textId="549EA0AF" w:rsidR="00544C06" w:rsidRPr="00C0054E" w:rsidRDefault="00544C06">
      <w:pPr>
        <w:pStyle w:val="Bezodstpw"/>
        <w:numPr>
          <w:ilvl w:val="0"/>
          <w:numId w:val="25"/>
        </w:numPr>
        <w:spacing w:line="276" w:lineRule="auto"/>
        <w:jc w:val="both"/>
        <w:rPr>
          <w:rFonts w:eastAsia="Times New Roman" w:cs="Calibri"/>
          <w:color w:val="000000"/>
          <w:sz w:val="24"/>
          <w:szCs w:val="24"/>
          <w:lang w:eastAsia="pl-PL"/>
        </w:rPr>
      </w:pPr>
      <w:r w:rsidRPr="00C0054E">
        <w:rPr>
          <w:rFonts w:eastAsia="Times New Roman" w:cs="Calibri"/>
          <w:color w:val="000000"/>
          <w:sz w:val="24"/>
          <w:szCs w:val="24"/>
          <w:lang w:eastAsia="pl-PL"/>
        </w:rPr>
        <w:t xml:space="preserve">SALTUS Towarzystwo Ubezpieczeń Wzajemnych z siedzibą w Sopocie </w:t>
      </w:r>
      <w:r w:rsidR="00E27718" w:rsidRPr="00C0054E">
        <w:rPr>
          <w:sz w:val="24"/>
          <w:szCs w:val="24"/>
        </w:rPr>
        <w:t xml:space="preserve">otrzyma łącznie </w:t>
      </w:r>
      <w:r w:rsidR="00233819" w:rsidRPr="00233819">
        <w:rPr>
          <w:sz w:val="24"/>
          <w:szCs w:val="24"/>
        </w:rPr>
        <w:t>118</w:t>
      </w:r>
      <w:r w:rsidR="00233819">
        <w:rPr>
          <w:sz w:val="24"/>
          <w:szCs w:val="24"/>
        </w:rPr>
        <w:t>.</w:t>
      </w:r>
      <w:r w:rsidR="00233819" w:rsidRPr="00233819">
        <w:rPr>
          <w:sz w:val="24"/>
          <w:szCs w:val="24"/>
        </w:rPr>
        <w:t>914</w:t>
      </w:r>
      <w:r w:rsidR="00233819">
        <w:rPr>
          <w:sz w:val="24"/>
          <w:szCs w:val="24"/>
        </w:rPr>
        <w:t xml:space="preserve"> </w:t>
      </w:r>
      <w:r w:rsidR="00607A15" w:rsidRPr="00607A15">
        <w:rPr>
          <w:sz w:val="24"/>
          <w:szCs w:val="24"/>
        </w:rPr>
        <w:t xml:space="preserve">akcji imiennych serii F o łącznej wartości </w:t>
      </w:r>
      <w:r w:rsidR="00233819" w:rsidRPr="00233819">
        <w:rPr>
          <w:sz w:val="24"/>
          <w:szCs w:val="24"/>
        </w:rPr>
        <w:t>3</w:t>
      </w:r>
      <w:r w:rsidR="00233819">
        <w:rPr>
          <w:sz w:val="24"/>
          <w:szCs w:val="24"/>
        </w:rPr>
        <w:t>.</w:t>
      </w:r>
      <w:r w:rsidR="00233819" w:rsidRPr="00233819">
        <w:rPr>
          <w:sz w:val="24"/>
          <w:szCs w:val="24"/>
        </w:rPr>
        <w:t>805</w:t>
      </w:r>
      <w:r w:rsidR="00233819">
        <w:rPr>
          <w:sz w:val="24"/>
          <w:szCs w:val="24"/>
        </w:rPr>
        <w:t>.</w:t>
      </w:r>
      <w:r w:rsidR="00233819" w:rsidRPr="00233819">
        <w:rPr>
          <w:sz w:val="24"/>
          <w:szCs w:val="24"/>
        </w:rPr>
        <w:t>248,00 zł</w:t>
      </w:r>
      <w:r w:rsidR="00E27718" w:rsidRPr="00C0054E">
        <w:rPr>
          <w:sz w:val="24"/>
          <w:szCs w:val="24"/>
        </w:rPr>
        <w:t>;</w:t>
      </w:r>
    </w:p>
    <w:p w14:paraId="3756A382" w14:textId="33F9E217" w:rsidR="00E27718" w:rsidRPr="00C0054E" w:rsidRDefault="00E27718" w:rsidP="00F51394">
      <w:pPr>
        <w:pStyle w:val="Akapitzlist"/>
        <w:numPr>
          <w:ilvl w:val="0"/>
          <w:numId w:val="25"/>
        </w:numPr>
        <w:spacing w:after="0"/>
        <w:jc w:val="both"/>
        <w:rPr>
          <w:rFonts w:eastAsia="Times New Roman" w:cs="Calibri"/>
          <w:color w:val="000000"/>
          <w:sz w:val="24"/>
          <w:szCs w:val="24"/>
          <w:lang w:eastAsia="pl-PL"/>
        </w:rPr>
      </w:pPr>
      <w:r w:rsidRPr="00C0054E">
        <w:rPr>
          <w:rFonts w:eastAsia="Times New Roman" w:cs="Calibri"/>
          <w:color w:val="000000"/>
          <w:sz w:val="24"/>
          <w:szCs w:val="24"/>
          <w:lang w:eastAsia="pl-PL"/>
        </w:rPr>
        <w:t xml:space="preserve">Spółdzielcza Kasa Oszczędnościowo-Kredytowa im. Franciszka Stefczyka z siedzibą w Gdyni </w:t>
      </w:r>
      <w:r w:rsidRPr="00C0054E">
        <w:rPr>
          <w:sz w:val="24"/>
          <w:szCs w:val="24"/>
        </w:rPr>
        <w:t xml:space="preserve">otrzyma łącznie </w:t>
      </w:r>
      <w:r w:rsidR="00233819" w:rsidRPr="00233819">
        <w:rPr>
          <w:sz w:val="24"/>
          <w:szCs w:val="24"/>
        </w:rPr>
        <w:t>2</w:t>
      </w:r>
      <w:r w:rsidR="00233819">
        <w:rPr>
          <w:sz w:val="24"/>
          <w:szCs w:val="24"/>
        </w:rPr>
        <w:t>.</w:t>
      </w:r>
      <w:r w:rsidR="00233819" w:rsidRPr="00233819">
        <w:rPr>
          <w:sz w:val="24"/>
          <w:szCs w:val="24"/>
        </w:rPr>
        <w:t>378</w:t>
      </w:r>
      <w:r w:rsidR="00233819">
        <w:rPr>
          <w:sz w:val="24"/>
          <w:szCs w:val="24"/>
        </w:rPr>
        <w:t>.</w:t>
      </w:r>
      <w:r w:rsidR="00233819" w:rsidRPr="00233819">
        <w:rPr>
          <w:sz w:val="24"/>
          <w:szCs w:val="24"/>
        </w:rPr>
        <w:t>785</w:t>
      </w:r>
      <w:r w:rsidR="00233819">
        <w:rPr>
          <w:sz w:val="24"/>
          <w:szCs w:val="24"/>
        </w:rPr>
        <w:t xml:space="preserve"> </w:t>
      </w:r>
      <w:r w:rsidR="00607A15" w:rsidRPr="00607A15">
        <w:rPr>
          <w:sz w:val="24"/>
          <w:szCs w:val="24"/>
        </w:rPr>
        <w:t xml:space="preserve">akcji imiennych serii F o łącznej wartości </w:t>
      </w:r>
      <w:r w:rsidR="00233819" w:rsidRPr="00233819">
        <w:rPr>
          <w:sz w:val="24"/>
          <w:szCs w:val="24"/>
        </w:rPr>
        <w:t>76</w:t>
      </w:r>
      <w:r w:rsidR="00233819">
        <w:rPr>
          <w:sz w:val="24"/>
          <w:szCs w:val="24"/>
        </w:rPr>
        <w:t>.</w:t>
      </w:r>
      <w:r w:rsidR="00233819" w:rsidRPr="00233819">
        <w:rPr>
          <w:sz w:val="24"/>
          <w:szCs w:val="24"/>
        </w:rPr>
        <w:t>121</w:t>
      </w:r>
      <w:r w:rsidR="00233819">
        <w:rPr>
          <w:sz w:val="24"/>
          <w:szCs w:val="24"/>
        </w:rPr>
        <w:t>.</w:t>
      </w:r>
      <w:r w:rsidR="00233819" w:rsidRPr="00233819">
        <w:rPr>
          <w:sz w:val="24"/>
          <w:szCs w:val="24"/>
        </w:rPr>
        <w:t>120,00 zł</w:t>
      </w:r>
      <w:r w:rsidRPr="00C0054E">
        <w:rPr>
          <w:sz w:val="24"/>
          <w:szCs w:val="24"/>
        </w:rPr>
        <w:t>;</w:t>
      </w:r>
    </w:p>
    <w:p w14:paraId="03CDD876" w14:textId="77777777" w:rsidR="00544C06" w:rsidRPr="00C0054E" w:rsidRDefault="00544C06">
      <w:pPr>
        <w:spacing w:after="0"/>
        <w:contextualSpacing/>
        <w:jc w:val="both"/>
        <w:rPr>
          <w:sz w:val="24"/>
          <w:szCs w:val="24"/>
        </w:rPr>
      </w:pPr>
    </w:p>
    <w:p w14:paraId="0C2FB43A" w14:textId="308823D3" w:rsidR="002E4AA8" w:rsidRPr="00800CD3" w:rsidRDefault="002E4AA8">
      <w:pPr>
        <w:numPr>
          <w:ilvl w:val="0"/>
          <w:numId w:val="23"/>
        </w:numPr>
        <w:spacing w:after="0"/>
        <w:ind w:left="709"/>
        <w:contextualSpacing/>
        <w:jc w:val="both"/>
        <w:rPr>
          <w:sz w:val="24"/>
          <w:szCs w:val="24"/>
        </w:rPr>
      </w:pPr>
      <w:r w:rsidRPr="00800CD3">
        <w:rPr>
          <w:sz w:val="24"/>
          <w:szCs w:val="24"/>
        </w:rPr>
        <w:t xml:space="preserve">Jeżeli w wyniku wyliczeń uprawnionemu akcjonariuszowi Spółki Przejmowanej przysługiwała liczba Akcji połączeniowych, która nie była liczbą całkowitą, to liczba wydanych mu Akcji połączeniowych została zaokrąglona do liczby całkowitej w dół. Pozostała sumaryczna ułamkowa część akcji </w:t>
      </w:r>
      <w:r w:rsidR="003B13CD" w:rsidRPr="00800CD3">
        <w:rPr>
          <w:sz w:val="24"/>
          <w:szCs w:val="24"/>
        </w:rPr>
        <w:t>wynosi</w:t>
      </w:r>
      <w:r w:rsidR="00904336" w:rsidRPr="00800CD3">
        <w:rPr>
          <w:sz w:val="24"/>
          <w:szCs w:val="24"/>
        </w:rPr>
        <w:t xml:space="preserve"> </w:t>
      </w:r>
      <w:r w:rsidR="00233819" w:rsidRPr="00233819">
        <w:rPr>
          <w:sz w:val="24"/>
          <w:szCs w:val="24"/>
        </w:rPr>
        <w:t>0,9526</w:t>
      </w:r>
      <w:r w:rsidR="00233819">
        <w:rPr>
          <w:sz w:val="24"/>
          <w:szCs w:val="24"/>
        </w:rPr>
        <w:t xml:space="preserve"> </w:t>
      </w:r>
      <w:r w:rsidRPr="00800CD3">
        <w:rPr>
          <w:sz w:val="24"/>
          <w:szCs w:val="24"/>
        </w:rPr>
        <w:t xml:space="preserve">akcji, co po przemnożeniu przez wartość akcji Spółki Przejmującej daje kwotę </w:t>
      </w:r>
      <w:r w:rsidR="00233819" w:rsidRPr="00233819">
        <w:rPr>
          <w:sz w:val="24"/>
          <w:szCs w:val="24"/>
        </w:rPr>
        <w:t>30,48 zł</w:t>
      </w:r>
      <w:r w:rsidRPr="00800CD3">
        <w:rPr>
          <w:sz w:val="24"/>
          <w:szCs w:val="24"/>
        </w:rPr>
        <w:t>, która to kwota zasili kapitał zapasowy Spółki Przejmującej;</w:t>
      </w:r>
    </w:p>
    <w:p w14:paraId="6A7F36AD" w14:textId="77777777" w:rsidR="0097786A" w:rsidRPr="00C0054E" w:rsidRDefault="0097786A">
      <w:pPr>
        <w:spacing w:after="0"/>
        <w:ind w:left="709"/>
        <w:contextualSpacing/>
        <w:jc w:val="both"/>
        <w:rPr>
          <w:sz w:val="24"/>
          <w:szCs w:val="24"/>
        </w:rPr>
      </w:pPr>
    </w:p>
    <w:p w14:paraId="0E772D8F" w14:textId="20D6AE03" w:rsidR="00A65E4C" w:rsidRPr="00FA1CF0" w:rsidRDefault="000C5CB5" w:rsidP="00FA1CF0">
      <w:pPr>
        <w:numPr>
          <w:ilvl w:val="0"/>
          <w:numId w:val="23"/>
        </w:numPr>
        <w:spacing w:after="0"/>
        <w:ind w:left="709"/>
        <w:contextualSpacing/>
        <w:jc w:val="both"/>
        <w:rPr>
          <w:sz w:val="24"/>
          <w:szCs w:val="24"/>
        </w:rPr>
      </w:pPr>
      <w:r w:rsidRPr="00C0054E">
        <w:rPr>
          <w:sz w:val="24"/>
          <w:szCs w:val="24"/>
        </w:rPr>
        <w:t>Premium Management spółka akcyjna</w:t>
      </w:r>
      <w:r w:rsidR="00A6283B" w:rsidRPr="00C0054E">
        <w:rPr>
          <w:sz w:val="24"/>
          <w:szCs w:val="24"/>
        </w:rPr>
        <w:t xml:space="preserve"> (Spółka </w:t>
      </w:r>
      <w:r w:rsidR="0058493E" w:rsidRPr="00C0054E">
        <w:rPr>
          <w:sz w:val="24"/>
          <w:szCs w:val="24"/>
        </w:rPr>
        <w:t>Przejmująca</w:t>
      </w:r>
      <w:r w:rsidR="00A6283B" w:rsidRPr="00C0054E">
        <w:rPr>
          <w:sz w:val="24"/>
          <w:szCs w:val="24"/>
        </w:rPr>
        <w:t>)</w:t>
      </w:r>
      <w:r w:rsidR="006F1206" w:rsidRPr="00C0054E">
        <w:rPr>
          <w:sz w:val="24"/>
          <w:szCs w:val="24"/>
        </w:rPr>
        <w:t xml:space="preserve"> będąca jednocześnie akcjonariuszem Spółki Przejmowanej</w:t>
      </w:r>
      <w:r w:rsidR="00A4659F" w:rsidRPr="00C0054E">
        <w:rPr>
          <w:sz w:val="24"/>
          <w:szCs w:val="24"/>
        </w:rPr>
        <w:t>,</w:t>
      </w:r>
      <w:r w:rsidRPr="00C0054E">
        <w:rPr>
          <w:sz w:val="24"/>
          <w:szCs w:val="24"/>
        </w:rPr>
        <w:t xml:space="preserve"> </w:t>
      </w:r>
      <w:r w:rsidR="00726D1F" w:rsidRPr="00C0054E">
        <w:rPr>
          <w:sz w:val="24"/>
          <w:szCs w:val="24"/>
        </w:rPr>
        <w:t>nie będzie obejmować akcji własnych w zamian za akcje posiadane w Spółce Przejmowanej</w:t>
      </w:r>
      <w:r w:rsidR="006F1206" w:rsidRPr="00C0054E">
        <w:rPr>
          <w:sz w:val="24"/>
          <w:szCs w:val="24"/>
        </w:rPr>
        <w:t>, stosownie do dyspozycji art. 514 § 1 KSH.</w:t>
      </w:r>
    </w:p>
    <w:p w14:paraId="0D1B7ABA" w14:textId="77777777" w:rsidR="00CD1023" w:rsidRPr="00823882" w:rsidRDefault="00CD1023">
      <w:pPr>
        <w:pStyle w:val="Akapitzlist"/>
        <w:rPr>
          <w:b/>
          <w:sz w:val="24"/>
          <w:szCs w:val="24"/>
          <w:vertAlign w:val="subscript"/>
        </w:rPr>
      </w:pPr>
    </w:p>
    <w:p w14:paraId="723FF8C0" w14:textId="77777777" w:rsidR="004361F2" w:rsidRPr="004361F2" w:rsidRDefault="004361F2">
      <w:pPr>
        <w:numPr>
          <w:ilvl w:val="0"/>
          <w:numId w:val="3"/>
        </w:numPr>
        <w:spacing w:after="0"/>
        <w:jc w:val="both"/>
        <w:rPr>
          <w:b/>
          <w:sz w:val="24"/>
          <w:szCs w:val="24"/>
        </w:rPr>
      </w:pPr>
      <w:r w:rsidRPr="004361F2">
        <w:rPr>
          <w:b/>
          <w:sz w:val="24"/>
        </w:rPr>
        <w:lastRenderedPageBreak/>
        <w:t>DZIEŃ, OD KTÓREGO AKCJE POŁĄCZENIOWE UPRAWNIAJĄ DO UDZIAŁU W ZYSKU SPÓŁKI PRZEJMUJĄCEJ</w:t>
      </w:r>
    </w:p>
    <w:p w14:paraId="1B36CD05" w14:textId="77777777" w:rsidR="004361F2" w:rsidRPr="004361F2" w:rsidRDefault="004361F2">
      <w:pPr>
        <w:spacing w:after="0"/>
        <w:ind w:left="360"/>
        <w:jc w:val="both"/>
        <w:rPr>
          <w:b/>
          <w:sz w:val="24"/>
          <w:szCs w:val="24"/>
        </w:rPr>
      </w:pPr>
    </w:p>
    <w:p w14:paraId="38AB5A09" w14:textId="1E5E72F1" w:rsidR="00A4659F" w:rsidRPr="00C0054E" w:rsidRDefault="00A65E4C" w:rsidP="00214060">
      <w:pPr>
        <w:pStyle w:val="Bezodstpw"/>
        <w:numPr>
          <w:ilvl w:val="0"/>
          <w:numId w:val="18"/>
        </w:numPr>
        <w:spacing w:line="276" w:lineRule="auto"/>
        <w:ind w:left="709" w:hanging="425"/>
        <w:contextualSpacing/>
        <w:jc w:val="both"/>
        <w:rPr>
          <w:sz w:val="24"/>
          <w:szCs w:val="24"/>
        </w:rPr>
      </w:pPr>
      <w:r w:rsidRPr="00C0054E">
        <w:rPr>
          <w:sz w:val="24"/>
        </w:rPr>
        <w:t xml:space="preserve">Akcje </w:t>
      </w:r>
      <w:r w:rsidR="00C0054E" w:rsidRPr="00C0054E">
        <w:rPr>
          <w:sz w:val="24"/>
        </w:rPr>
        <w:t xml:space="preserve">Połączeniowe będą uczestniczyć w dywidendzie Spółki Przejmującej od pierwszego dnia roku obrotowego Spółki Przejmującej, w którym nastąpi połączenie. </w:t>
      </w:r>
    </w:p>
    <w:p w14:paraId="20A9CD6F" w14:textId="77777777" w:rsidR="00435CBE" w:rsidRPr="00D90577" w:rsidRDefault="00435CBE">
      <w:pPr>
        <w:spacing w:after="0"/>
        <w:ind w:left="360"/>
        <w:contextualSpacing/>
        <w:jc w:val="both"/>
        <w:rPr>
          <w:sz w:val="24"/>
          <w:szCs w:val="24"/>
        </w:rPr>
      </w:pPr>
    </w:p>
    <w:p w14:paraId="2D3ADDB6" w14:textId="77777777" w:rsidR="004361F2" w:rsidRPr="004361F2" w:rsidRDefault="004361F2">
      <w:pPr>
        <w:numPr>
          <w:ilvl w:val="0"/>
          <w:numId w:val="3"/>
        </w:numPr>
        <w:spacing w:after="0"/>
        <w:jc w:val="both"/>
        <w:rPr>
          <w:b/>
          <w:sz w:val="24"/>
          <w:szCs w:val="24"/>
        </w:rPr>
      </w:pPr>
      <w:r w:rsidRPr="004361F2">
        <w:rPr>
          <w:b/>
          <w:sz w:val="24"/>
        </w:rPr>
        <w:t>SZCZEGÓLNE KORZYŚCI DLA WSPÓLNIKÓW SPÓŁKI PRZEJMOWANEJ LUB INNYCH OSÓB UCZESTNICZĄCYCH W POŁĄCZENIU</w:t>
      </w:r>
    </w:p>
    <w:p w14:paraId="46586669" w14:textId="77777777" w:rsidR="004361F2" w:rsidRPr="004361F2" w:rsidRDefault="004361F2">
      <w:pPr>
        <w:spacing w:after="0"/>
        <w:ind w:left="360"/>
        <w:jc w:val="both"/>
        <w:rPr>
          <w:b/>
          <w:sz w:val="24"/>
          <w:szCs w:val="24"/>
        </w:rPr>
      </w:pPr>
    </w:p>
    <w:p w14:paraId="485D9513" w14:textId="77777777" w:rsidR="004361F2" w:rsidRPr="00574EA2" w:rsidRDefault="004361F2">
      <w:pPr>
        <w:numPr>
          <w:ilvl w:val="0"/>
          <w:numId w:val="18"/>
        </w:numPr>
        <w:spacing w:after="0"/>
        <w:ind w:left="709" w:hanging="425"/>
        <w:jc w:val="both"/>
        <w:rPr>
          <w:b/>
          <w:sz w:val="24"/>
          <w:szCs w:val="24"/>
        </w:rPr>
      </w:pPr>
      <w:r w:rsidRPr="004361F2">
        <w:rPr>
          <w:sz w:val="24"/>
        </w:rPr>
        <w:t>W związku z Połączeniem nie przewiduje się przyznania szczególnych korzyści akcjonariuszom Spółki Przejmowanej lub jakimkolwiek innym osobom uczestniczącym w Połączeniu.</w:t>
      </w:r>
    </w:p>
    <w:p w14:paraId="4DBDFA11" w14:textId="116B49A0" w:rsidR="00574EA2" w:rsidRPr="00574EA2" w:rsidRDefault="00574EA2" w:rsidP="00574EA2">
      <w:pPr>
        <w:numPr>
          <w:ilvl w:val="0"/>
          <w:numId w:val="18"/>
        </w:numPr>
        <w:spacing w:after="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sz w:val="24"/>
        </w:rPr>
        <w:t>W związku z Połączeniem nie przewiduje się przyznania szczególnych korzyści, członkom organów lub jakimkolwiek innym osobom uczestniczącym w Połączeniu.</w:t>
      </w:r>
    </w:p>
    <w:p w14:paraId="55B3097E" w14:textId="77777777" w:rsidR="00A4659F" w:rsidRPr="00FF3592" w:rsidRDefault="00A4659F">
      <w:pPr>
        <w:spacing w:after="0"/>
        <w:ind w:left="360"/>
        <w:jc w:val="both"/>
        <w:rPr>
          <w:sz w:val="24"/>
          <w:szCs w:val="24"/>
        </w:rPr>
      </w:pPr>
    </w:p>
    <w:p w14:paraId="507FF72C" w14:textId="77777777" w:rsidR="00FF3592" w:rsidRDefault="0000385D">
      <w:pPr>
        <w:rPr>
          <w:b/>
          <w:sz w:val="24"/>
          <w:szCs w:val="24"/>
        </w:rPr>
      </w:pPr>
      <w:r w:rsidRPr="00D90577">
        <w:rPr>
          <w:b/>
          <w:sz w:val="24"/>
          <w:szCs w:val="24"/>
        </w:rPr>
        <w:t>IV. UZGODNIENIE PLANU POŁĄCZENIA</w:t>
      </w:r>
    </w:p>
    <w:p w14:paraId="583A2900" w14:textId="359EEB99" w:rsidR="00054735" w:rsidRDefault="0000385D">
      <w:pPr>
        <w:jc w:val="both"/>
        <w:rPr>
          <w:sz w:val="24"/>
          <w:szCs w:val="24"/>
        </w:rPr>
      </w:pPr>
      <w:r w:rsidRPr="00D90577">
        <w:rPr>
          <w:sz w:val="24"/>
          <w:szCs w:val="24"/>
        </w:rPr>
        <w:t xml:space="preserve">Zgodnie z art. </w:t>
      </w:r>
      <w:r w:rsidR="008F15F3">
        <w:rPr>
          <w:sz w:val="24"/>
          <w:szCs w:val="24"/>
        </w:rPr>
        <w:t>498</w:t>
      </w:r>
      <w:r w:rsidR="008F15F3" w:rsidRPr="00D90577">
        <w:rPr>
          <w:sz w:val="24"/>
          <w:szCs w:val="24"/>
        </w:rPr>
        <w:t xml:space="preserve"> </w:t>
      </w:r>
      <w:r w:rsidRPr="00D90577">
        <w:rPr>
          <w:sz w:val="24"/>
          <w:szCs w:val="24"/>
        </w:rPr>
        <w:t>KSH, Plan Połączenia zo</w:t>
      </w:r>
      <w:r w:rsidR="004361F2">
        <w:rPr>
          <w:sz w:val="24"/>
          <w:szCs w:val="24"/>
        </w:rPr>
        <w:t>stał przyjęty uchwał</w:t>
      </w:r>
      <w:r w:rsidR="008D5505">
        <w:rPr>
          <w:sz w:val="24"/>
          <w:szCs w:val="24"/>
        </w:rPr>
        <w:t>ą</w:t>
      </w:r>
      <w:r w:rsidR="004361F2">
        <w:rPr>
          <w:sz w:val="24"/>
          <w:szCs w:val="24"/>
        </w:rPr>
        <w:t xml:space="preserve"> Zarządu Spółki </w:t>
      </w:r>
      <w:r w:rsidR="009C1BA8">
        <w:rPr>
          <w:sz w:val="24"/>
          <w:szCs w:val="24"/>
        </w:rPr>
        <w:t>Przejmującej</w:t>
      </w:r>
      <w:r w:rsidR="004361F2">
        <w:rPr>
          <w:sz w:val="24"/>
          <w:szCs w:val="24"/>
        </w:rPr>
        <w:t xml:space="preserve"> </w:t>
      </w:r>
      <w:r w:rsidR="00DD6FBD">
        <w:rPr>
          <w:sz w:val="24"/>
          <w:szCs w:val="24"/>
        </w:rPr>
        <w:t xml:space="preserve">z dnia </w:t>
      </w:r>
      <w:r w:rsidR="00EE2584">
        <w:rPr>
          <w:sz w:val="24"/>
          <w:szCs w:val="24"/>
        </w:rPr>
        <w:t>12</w:t>
      </w:r>
      <w:r w:rsidR="00607A15">
        <w:rPr>
          <w:sz w:val="24"/>
          <w:szCs w:val="24"/>
        </w:rPr>
        <w:t xml:space="preserve"> </w:t>
      </w:r>
      <w:r w:rsidR="00233819">
        <w:rPr>
          <w:sz w:val="24"/>
          <w:szCs w:val="24"/>
        </w:rPr>
        <w:t xml:space="preserve">kwietnia </w:t>
      </w:r>
      <w:r w:rsidR="00E24D21">
        <w:rPr>
          <w:sz w:val="24"/>
          <w:szCs w:val="24"/>
        </w:rPr>
        <w:t xml:space="preserve">2024 </w:t>
      </w:r>
      <w:r w:rsidR="00DD6FBD">
        <w:rPr>
          <w:sz w:val="24"/>
          <w:szCs w:val="24"/>
        </w:rPr>
        <w:t xml:space="preserve">r. oraz uchwałą Zarządu </w:t>
      </w:r>
      <w:r w:rsidR="00E24D21">
        <w:rPr>
          <w:sz w:val="24"/>
          <w:szCs w:val="24"/>
        </w:rPr>
        <w:t xml:space="preserve">Spółki </w:t>
      </w:r>
      <w:r w:rsidR="00DD6FBD">
        <w:rPr>
          <w:sz w:val="24"/>
          <w:szCs w:val="24"/>
        </w:rPr>
        <w:t>Przejmowanej z dnia</w:t>
      </w:r>
      <w:r w:rsidR="0032763B">
        <w:rPr>
          <w:sz w:val="24"/>
          <w:szCs w:val="24"/>
        </w:rPr>
        <w:t xml:space="preserve"> </w:t>
      </w:r>
      <w:r w:rsidR="00EE2584">
        <w:rPr>
          <w:sz w:val="24"/>
          <w:szCs w:val="24"/>
        </w:rPr>
        <w:t>12</w:t>
      </w:r>
      <w:r w:rsidR="00607A15">
        <w:rPr>
          <w:sz w:val="24"/>
          <w:szCs w:val="24"/>
        </w:rPr>
        <w:t xml:space="preserve"> </w:t>
      </w:r>
      <w:r w:rsidR="00233819">
        <w:rPr>
          <w:sz w:val="24"/>
          <w:szCs w:val="24"/>
        </w:rPr>
        <w:t xml:space="preserve">kwietnia </w:t>
      </w:r>
      <w:r w:rsidR="00E24D21">
        <w:rPr>
          <w:sz w:val="24"/>
          <w:szCs w:val="24"/>
        </w:rPr>
        <w:t>2024 r.</w:t>
      </w:r>
      <w:r w:rsidR="00DD6FBD">
        <w:rPr>
          <w:sz w:val="24"/>
          <w:szCs w:val="24"/>
        </w:rPr>
        <w:t xml:space="preserve"> </w:t>
      </w:r>
      <w:r w:rsidRPr="00D90577">
        <w:rPr>
          <w:sz w:val="24"/>
          <w:szCs w:val="24"/>
        </w:rPr>
        <w:t xml:space="preserve">i </w:t>
      </w:r>
      <w:r w:rsidR="00054735">
        <w:rPr>
          <w:sz w:val="24"/>
          <w:szCs w:val="24"/>
        </w:rPr>
        <w:t>podpisany przez Spółk</w:t>
      </w:r>
      <w:r w:rsidR="00BB6806">
        <w:rPr>
          <w:sz w:val="24"/>
          <w:szCs w:val="24"/>
        </w:rPr>
        <w:t xml:space="preserve">i w </w:t>
      </w:r>
      <w:r w:rsidR="00EE2584">
        <w:rPr>
          <w:sz w:val="24"/>
          <w:szCs w:val="24"/>
        </w:rPr>
        <w:t>dniu 12</w:t>
      </w:r>
      <w:r w:rsidR="00607A15">
        <w:rPr>
          <w:sz w:val="24"/>
          <w:szCs w:val="24"/>
        </w:rPr>
        <w:t xml:space="preserve"> </w:t>
      </w:r>
      <w:r w:rsidR="00233819">
        <w:rPr>
          <w:sz w:val="24"/>
          <w:szCs w:val="24"/>
        </w:rPr>
        <w:t xml:space="preserve">kwietnia </w:t>
      </w:r>
      <w:r w:rsidR="00E24D21">
        <w:rPr>
          <w:sz w:val="24"/>
          <w:szCs w:val="24"/>
        </w:rPr>
        <w:t>2024 r.</w:t>
      </w:r>
    </w:p>
    <w:p w14:paraId="4A43D2EB" w14:textId="77777777" w:rsidR="00054735" w:rsidRPr="00054735" w:rsidRDefault="00054735">
      <w:pPr>
        <w:spacing w:after="0"/>
        <w:jc w:val="both"/>
        <w:rPr>
          <w:sz w:val="24"/>
          <w:szCs w:val="24"/>
        </w:rPr>
      </w:pPr>
      <w:r w:rsidRPr="00054735">
        <w:rPr>
          <w:sz w:val="24"/>
          <w:szCs w:val="24"/>
        </w:rPr>
        <w:t xml:space="preserve">Niniejszy plan połączenia został sporządzony w czterech jednobrzmiących egzemplarzach po jednym dla każdej z łączących się spółek oraz dwa egzemplarze dla sądu rejestrowego. </w:t>
      </w:r>
    </w:p>
    <w:p w14:paraId="26FF6D1F" w14:textId="77777777" w:rsidR="00054735" w:rsidRPr="00054735" w:rsidRDefault="00054735">
      <w:pPr>
        <w:rPr>
          <w:sz w:val="24"/>
          <w:szCs w:val="24"/>
        </w:rPr>
      </w:pPr>
    </w:p>
    <w:bookmarkEnd w:id="0"/>
    <w:p w14:paraId="79FAE6E7" w14:textId="1D8FD609" w:rsidR="00FE74BD" w:rsidRDefault="00FE74BD">
      <w:pPr>
        <w:ind w:left="360"/>
        <w:rPr>
          <w:b/>
          <w:sz w:val="24"/>
          <w:szCs w:val="24"/>
        </w:rPr>
      </w:pPr>
    </w:p>
    <w:sectPr w:rsidR="00FE74BD" w:rsidSect="00CD29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FC21F5" w14:textId="77777777" w:rsidR="00DD37B5" w:rsidRDefault="00DD37B5" w:rsidP="000C5CB5">
      <w:pPr>
        <w:spacing w:after="0" w:line="240" w:lineRule="auto"/>
      </w:pPr>
      <w:r>
        <w:separator/>
      </w:r>
    </w:p>
  </w:endnote>
  <w:endnote w:type="continuationSeparator" w:id="0">
    <w:p w14:paraId="6B4276B4" w14:textId="77777777" w:rsidR="00DD37B5" w:rsidRDefault="00DD37B5" w:rsidP="000C5C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8E6258" w14:textId="77777777" w:rsidR="00DD37B5" w:rsidRDefault="00DD37B5" w:rsidP="000C5CB5">
      <w:pPr>
        <w:spacing w:after="0" w:line="240" w:lineRule="auto"/>
      </w:pPr>
      <w:r>
        <w:separator/>
      </w:r>
    </w:p>
  </w:footnote>
  <w:footnote w:type="continuationSeparator" w:id="0">
    <w:p w14:paraId="4FC26F59" w14:textId="77777777" w:rsidR="00DD37B5" w:rsidRDefault="00DD37B5" w:rsidP="000C5C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E538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52A560F"/>
    <w:multiLevelType w:val="hybridMultilevel"/>
    <w:tmpl w:val="6B8EA09C"/>
    <w:lvl w:ilvl="0" w:tplc="0974182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77D73B9"/>
    <w:multiLevelType w:val="hybridMultilevel"/>
    <w:tmpl w:val="186405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1C765E"/>
    <w:multiLevelType w:val="hybridMultilevel"/>
    <w:tmpl w:val="A65CAC9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54408C4"/>
    <w:multiLevelType w:val="hybridMultilevel"/>
    <w:tmpl w:val="E244E6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D83221"/>
    <w:multiLevelType w:val="hybridMultilevel"/>
    <w:tmpl w:val="94342BC0"/>
    <w:lvl w:ilvl="0" w:tplc="0974182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C465B51"/>
    <w:multiLevelType w:val="hybridMultilevel"/>
    <w:tmpl w:val="DE0E41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001A7D"/>
    <w:multiLevelType w:val="hybridMultilevel"/>
    <w:tmpl w:val="B424556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8" w15:restartNumberingAfterBreak="0">
    <w:nsid w:val="2C8B02C5"/>
    <w:multiLevelType w:val="multilevel"/>
    <w:tmpl w:val="DB1AFE74"/>
    <w:lvl w:ilvl="0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141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3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77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81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85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89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93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69" w:hanging="1440"/>
      </w:pPr>
      <w:rPr>
        <w:rFonts w:hint="default"/>
      </w:rPr>
    </w:lvl>
  </w:abstractNum>
  <w:abstractNum w:abstractNumId="9" w15:restartNumberingAfterBreak="0">
    <w:nsid w:val="338B1B7A"/>
    <w:multiLevelType w:val="hybridMultilevel"/>
    <w:tmpl w:val="4378BF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75765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38C22F2F"/>
    <w:multiLevelType w:val="hybridMultilevel"/>
    <w:tmpl w:val="C1208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C76DAE"/>
    <w:multiLevelType w:val="hybridMultilevel"/>
    <w:tmpl w:val="E35CE54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2173032"/>
    <w:multiLevelType w:val="hybridMultilevel"/>
    <w:tmpl w:val="E460C2DA"/>
    <w:lvl w:ilvl="0" w:tplc="5FC0A772">
      <w:start w:val="1"/>
      <w:numFmt w:val="bullet"/>
      <w:lvlText w:val=""/>
      <w:lvlJc w:val="left"/>
      <w:pPr>
        <w:ind w:left="284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14" w15:restartNumberingAfterBreak="0">
    <w:nsid w:val="455E7992"/>
    <w:multiLevelType w:val="hybridMultilevel"/>
    <w:tmpl w:val="6BA05ECE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49091BDD"/>
    <w:multiLevelType w:val="hybridMultilevel"/>
    <w:tmpl w:val="B18AAAB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BC338A3"/>
    <w:multiLevelType w:val="hybridMultilevel"/>
    <w:tmpl w:val="30A241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2B3FDF"/>
    <w:multiLevelType w:val="hybridMultilevel"/>
    <w:tmpl w:val="A65CAC9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1D93A99"/>
    <w:multiLevelType w:val="hybridMultilevel"/>
    <w:tmpl w:val="89168C72"/>
    <w:lvl w:ilvl="0" w:tplc="0415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9" w15:restartNumberingAfterBreak="0">
    <w:nsid w:val="5447743F"/>
    <w:multiLevelType w:val="hybridMultilevel"/>
    <w:tmpl w:val="A65CAC9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F7967C7"/>
    <w:multiLevelType w:val="hybridMultilevel"/>
    <w:tmpl w:val="27AA24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167DDB"/>
    <w:multiLevelType w:val="hybridMultilevel"/>
    <w:tmpl w:val="6E66A7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39799F"/>
    <w:multiLevelType w:val="hybridMultilevel"/>
    <w:tmpl w:val="3A02B4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7C0F00"/>
    <w:multiLevelType w:val="hybridMultilevel"/>
    <w:tmpl w:val="B2584D48"/>
    <w:lvl w:ilvl="0" w:tplc="42C4EDA6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77087"/>
    <w:multiLevelType w:val="hybridMultilevel"/>
    <w:tmpl w:val="E65C1912"/>
    <w:lvl w:ilvl="0" w:tplc="B1045A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9607C8"/>
    <w:multiLevelType w:val="hybridMultilevel"/>
    <w:tmpl w:val="7DBC28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9632F0"/>
    <w:multiLevelType w:val="hybridMultilevel"/>
    <w:tmpl w:val="0F6AA01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75294273">
    <w:abstractNumId w:val="0"/>
  </w:num>
  <w:num w:numId="2" w16cid:durableId="1656643436">
    <w:abstractNumId w:val="19"/>
  </w:num>
  <w:num w:numId="3" w16cid:durableId="1390612392">
    <w:abstractNumId w:val="10"/>
  </w:num>
  <w:num w:numId="4" w16cid:durableId="1595280774">
    <w:abstractNumId w:val="23"/>
  </w:num>
  <w:num w:numId="5" w16cid:durableId="1442140852">
    <w:abstractNumId w:val="7"/>
  </w:num>
  <w:num w:numId="6" w16cid:durableId="2011903544">
    <w:abstractNumId w:val="26"/>
  </w:num>
  <w:num w:numId="7" w16cid:durableId="976762331">
    <w:abstractNumId w:val="16"/>
  </w:num>
  <w:num w:numId="8" w16cid:durableId="1734624434">
    <w:abstractNumId w:val="18"/>
  </w:num>
  <w:num w:numId="9" w16cid:durableId="995568686">
    <w:abstractNumId w:val="13"/>
  </w:num>
  <w:num w:numId="10" w16cid:durableId="99568513">
    <w:abstractNumId w:val="2"/>
  </w:num>
  <w:num w:numId="11" w16cid:durableId="836843787">
    <w:abstractNumId w:val="25"/>
  </w:num>
  <w:num w:numId="12" w16cid:durableId="292255239">
    <w:abstractNumId w:val="4"/>
  </w:num>
  <w:num w:numId="13" w16cid:durableId="2067099781">
    <w:abstractNumId w:val="15"/>
  </w:num>
  <w:num w:numId="14" w16cid:durableId="162549805">
    <w:abstractNumId w:val="3"/>
  </w:num>
  <w:num w:numId="15" w16cid:durableId="75254692">
    <w:abstractNumId w:val="17"/>
  </w:num>
  <w:num w:numId="16" w16cid:durableId="1626304312">
    <w:abstractNumId w:val="22"/>
  </w:num>
  <w:num w:numId="17" w16cid:durableId="1317225702">
    <w:abstractNumId w:val="9"/>
  </w:num>
  <w:num w:numId="18" w16cid:durableId="275066490">
    <w:abstractNumId w:val="6"/>
  </w:num>
  <w:num w:numId="19" w16cid:durableId="1493255157">
    <w:abstractNumId w:val="11"/>
  </w:num>
  <w:num w:numId="20" w16cid:durableId="134492079">
    <w:abstractNumId w:val="12"/>
  </w:num>
  <w:num w:numId="21" w16cid:durableId="583999758">
    <w:abstractNumId w:val="8"/>
  </w:num>
  <w:num w:numId="22" w16cid:durableId="424377999">
    <w:abstractNumId w:val="1"/>
  </w:num>
  <w:num w:numId="23" w16cid:durableId="236477959">
    <w:abstractNumId w:val="14"/>
  </w:num>
  <w:num w:numId="24" w16cid:durableId="2077392414">
    <w:abstractNumId w:val="24"/>
  </w:num>
  <w:num w:numId="25" w16cid:durableId="1253320353">
    <w:abstractNumId w:val="5"/>
  </w:num>
  <w:num w:numId="26" w16cid:durableId="1297681535">
    <w:abstractNumId w:val="21"/>
  </w:num>
  <w:num w:numId="27" w16cid:durableId="223490062">
    <w:abstractNumId w:val="20"/>
  </w:num>
  <w:num w:numId="28" w16cid:durableId="97132938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2DF"/>
    <w:rsid w:val="0000385D"/>
    <w:rsid w:val="000047D2"/>
    <w:rsid w:val="00004FB9"/>
    <w:rsid w:val="00006241"/>
    <w:rsid w:val="0000647C"/>
    <w:rsid w:val="0001797F"/>
    <w:rsid w:val="00023F03"/>
    <w:rsid w:val="00032E0C"/>
    <w:rsid w:val="0003393C"/>
    <w:rsid w:val="0003443F"/>
    <w:rsid w:val="0003628D"/>
    <w:rsid w:val="000420DA"/>
    <w:rsid w:val="0005262B"/>
    <w:rsid w:val="00054735"/>
    <w:rsid w:val="00054BDF"/>
    <w:rsid w:val="000561D4"/>
    <w:rsid w:val="000566E0"/>
    <w:rsid w:val="00063341"/>
    <w:rsid w:val="00064CC0"/>
    <w:rsid w:val="00067783"/>
    <w:rsid w:val="00074BD8"/>
    <w:rsid w:val="00076411"/>
    <w:rsid w:val="00082499"/>
    <w:rsid w:val="00083098"/>
    <w:rsid w:val="0008579B"/>
    <w:rsid w:val="00086C9C"/>
    <w:rsid w:val="0009363E"/>
    <w:rsid w:val="000A1A2F"/>
    <w:rsid w:val="000A2EB7"/>
    <w:rsid w:val="000A4F0C"/>
    <w:rsid w:val="000A7FF1"/>
    <w:rsid w:val="000C39F0"/>
    <w:rsid w:val="000C4486"/>
    <w:rsid w:val="000C5CB5"/>
    <w:rsid w:val="000E15C4"/>
    <w:rsid w:val="000E3D89"/>
    <w:rsid w:val="000F61A6"/>
    <w:rsid w:val="000F65CA"/>
    <w:rsid w:val="00107535"/>
    <w:rsid w:val="0011278F"/>
    <w:rsid w:val="00112B50"/>
    <w:rsid w:val="001132E0"/>
    <w:rsid w:val="00114B31"/>
    <w:rsid w:val="001163E5"/>
    <w:rsid w:val="00116CDF"/>
    <w:rsid w:val="00122EAF"/>
    <w:rsid w:val="00123BE2"/>
    <w:rsid w:val="001406E0"/>
    <w:rsid w:val="00165435"/>
    <w:rsid w:val="00167427"/>
    <w:rsid w:val="00170FBC"/>
    <w:rsid w:val="001738CB"/>
    <w:rsid w:val="00176EBB"/>
    <w:rsid w:val="001817A0"/>
    <w:rsid w:val="00183400"/>
    <w:rsid w:val="001915AD"/>
    <w:rsid w:val="00193451"/>
    <w:rsid w:val="00194C67"/>
    <w:rsid w:val="00194E78"/>
    <w:rsid w:val="001A5A63"/>
    <w:rsid w:val="001A7F87"/>
    <w:rsid w:val="001B06DF"/>
    <w:rsid w:val="001B3F8B"/>
    <w:rsid w:val="001B6CF6"/>
    <w:rsid w:val="001B78DD"/>
    <w:rsid w:val="001C2F95"/>
    <w:rsid w:val="001C5683"/>
    <w:rsid w:val="001D4B9B"/>
    <w:rsid w:val="001E4915"/>
    <w:rsid w:val="00206B19"/>
    <w:rsid w:val="00214060"/>
    <w:rsid w:val="00233819"/>
    <w:rsid w:val="002535F8"/>
    <w:rsid w:val="002622A2"/>
    <w:rsid w:val="00262C8A"/>
    <w:rsid w:val="00275A49"/>
    <w:rsid w:val="0027667E"/>
    <w:rsid w:val="00276AC7"/>
    <w:rsid w:val="0028019B"/>
    <w:rsid w:val="00286CE4"/>
    <w:rsid w:val="00294BB5"/>
    <w:rsid w:val="002A1E2C"/>
    <w:rsid w:val="002A49AE"/>
    <w:rsid w:val="002B2AF3"/>
    <w:rsid w:val="002B3306"/>
    <w:rsid w:val="002B5E5B"/>
    <w:rsid w:val="002C63B6"/>
    <w:rsid w:val="002E4AA8"/>
    <w:rsid w:val="00300470"/>
    <w:rsid w:val="00307F72"/>
    <w:rsid w:val="003156B9"/>
    <w:rsid w:val="003216DB"/>
    <w:rsid w:val="0032763B"/>
    <w:rsid w:val="00330F41"/>
    <w:rsid w:val="00346EC6"/>
    <w:rsid w:val="00347621"/>
    <w:rsid w:val="00352038"/>
    <w:rsid w:val="00352671"/>
    <w:rsid w:val="00365BB8"/>
    <w:rsid w:val="00367ED9"/>
    <w:rsid w:val="003924FB"/>
    <w:rsid w:val="003A44A7"/>
    <w:rsid w:val="003B13CD"/>
    <w:rsid w:val="003B5798"/>
    <w:rsid w:val="003C33F9"/>
    <w:rsid w:val="003C7AB0"/>
    <w:rsid w:val="003D6A1C"/>
    <w:rsid w:val="003D6F8D"/>
    <w:rsid w:val="003D7217"/>
    <w:rsid w:val="003E0BDC"/>
    <w:rsid w:val="003E3084"/>
    <w:rsid w:val="003E38DC"/>
    <w:rsid w:val="003E5635"/>
    <w:rsid w:val="00403148"/>
    <w:rsid w:val="00404703"/>
    <w:rsid w:val="00435CBE"/>
    <w:rsid w:val="004361F2"/>
    <w:rsid w:val="0047374E"/>
    <w:rsid w:val="00473FCB"/>
    <w:rsid w:val="004842BF"/>
    <w:rsid w:val="00484FCA"/>
    <w:rsid w:val="00486188"/>
    <w:rsid w:val="00494EC7"/>
    <w:rsid w:val="00495FA0"/>
    <w:rsid w:val="004A16DE"/>
    <w:rsid w:val="004A618C"/>
    <w:rsid w:val="004A7579"/>
    <w:rsid w:val="004C3188"/>
    <w:rsid w:val="004C329D"/>
    <w:rsid w:val="004C7EB4"/>
    <w:rsid w:val="004E1B4C"/>
    <w:rsid w:val="004E40B5"/>
    <w:rsid w:val="004E5ACF"/>
    <w:rsid w:val="004F237F"/>
    <w:rsid w:val="004F57A9"/>
    <w:rsid w:val="004F6765"/>
    <w:rsid w:val="004F67D0"/>
    <w:rsid w:val="00500C31"/>
    <w:rsid w:val="00504435"/>
    <w:rsid w:val="00522ADF"/>
    <w:rsid w:val="005243B8"/>
    <w:rsid w:val="0052735A"/>
    <w:rsid w:val="005317DC"/>
    <w:rsid w:val="00534701"/>
    <w:rsid w:val="0053643F"/>
    <w:rsid w:val="00536A98"/>
    <w:rsid w:val="005403F0"/>
    <w:rsid w:val="005428CB"/>
    <w:rsid w:val="00543D12"/>
    <w:rsid w:val="00544C06"/>
    <w:rsid w:val="0055126F"/>
    <w:rsid w:val="00553108"/>
    <w:rsid w:val="00574EA2"/>
    <w:rsid w:val="00577E69"/>
    <w:rsid w:val="0058493E"/>
    <w:rsid w:val="00586C10"/>
    <w:rsid w:val="00591569"/>
    <w:rsid w:val="00591BF5"/>
    <w:rsid w:val="005938AC"/>
    <w:rsid w:val="005976B0"/>
    <w:rsid w:val="005A2FB1"/>
    <w:rsid w:val="005B4C4B"/>
    <w:rsid w:val="005D1B2D"/>
    <w:rsid w:val="005D658B"/>
    <w:rsid w:val="005F0BFF"/>
    <w:rsid w:val="005F0C3B"/>
    <w:rsid w:val="005F3470"/>
    <w:rsid w:val="00607A15"/>
    <w:rsid w:val="006113C6"/>
    <w:rsid w:val="00617089"/>
    <w:rsid w:val="00617761"/>
    <w:rsid w:val="006206BC"/>
    <w:rsid w:val="00634EC9"/>
    <w:rsid w:val="006412F6"/>
    <w:rsid w:val="00645F03"/>
    <w:rsid w:val="00646553"/>
    <w:rsid w:val="0065079A"/>
    <w:rsid w:val="006511E2"/>
    <w:rsid w:val="00651734"/>
    <w:rsid w:val="0065363B"/>
    <w:rsid w:val="00654258"/>
    <w:rsid w:val="00661E5E"/>
    <w:rsid w:val="006707EB"/>
    <w:rsid w:val="00672CAD"/>
    <w:rsid w:val="006979C2"/>
    <w:rsid w:val="006A0A75"/>
    <w:rsid w:val="006A0E90"/>
    <w:rsid w:val="006A58C1"/>
    <w:rsid w:val="006B6293"/>
    <w:rsid w:val="006C332E"/>
    <w:rsid w:val="006D2CE8"/>
    <w:rsid w:val="006E22AB"/>
    <w:rsid w:val="006F1206"/>
    <w:rsid w:val="006F7187"/>
    <w:rsid w:val="00703C18"/>
    <w:rsid w:val="007048A8"/>
    <w:rsid w:val="007055C1"/>
    <w:rsid w:val="00705EFE"/>
    <w:rsid w:val="00710EF3"/>
    <w:rsid w:val="00712773"/>
    <w:rsid w:val="0071341C"/>
    <w:rsid w:val="007168A2"/>
    <w:rsid w:val="0072649E"/>
    <w:rsid w:val="00726D1F"/>
    <w:rsid w:val="007329BE"/>
    <w:rsid w:val="00732CF0"/>
    <w:rsid w:val="00735189"/>
    <w:rsid w:val="007426B6"/>
    <w:rsid w:val="00746FD5"/>
    <w:rsid w:val="00756387"/>
    <w:rsid w:val="00764EDA"/>
    <w:rsid w:val="00765EDB"/>
    <w:rsid w:val="007670E2"/>
    <w:rsid w:val="00771E17"/>
    <w:rsid w:val="0077323A"/>
    <w:rsid w:val="0077604C"/>
    <w:rsid w:val="00794338"/>
    <w:rsid w:val="00795C51"/>
    <w:rsid w:val="007961CB"/>
    <w:rsid w:val="007C2CBA"/>
    <w:rsid w:val="007C3475"/>
    <w:rsid w:val="007C7A29"/>
    <w:rsid w:val="007C7AC2"/>
    <w:rsid w:val="007D55D2"/>
    <w:rsid w:val="007E20F3"/>
    <w:rsid w:val="007E77A3"/>
    <w:rsid w:val="00800CD3"/>
    <w:rsid w:val="00806BB5"/>
    <w:rsid w:val="00812127"/>
    <w:rsid w:val="008128F3"/>
    <w:rsid w:val="00816836"/>
    <w:rsid w:val="00817694"/>
    <w:rsid w:val="00820CF7"/>
    <w:rsid w:val="00822F09"/>
    <w:rsid w:val="00823882"/>
    <w:rsid w:val="00831E0E"/>
    <w:rsid w:val="00835934"/>
    <w:rsid w:val="00851CC3"/>
    <w:rsid w:val="00856154"/>
    <w:rsid w:val="00863350"/>
    <w:rsid w:val="00865E15"/>
    <w:rsid w:val="00883A2E"/>
    <w:rsid w:val="00890248"/>
    <w:rsid w:val="00896D31"/>
    <w:rsid w:val="008A1B84"/>
    <w:rsid w:val="008A5F0E"/>
    <w:rsid w:val="008B0C67"/>
    <w:rsid w:val="008B52C2"/>
    <w:rsid w:val="008B75B7"/>
    <w:rsid w:val="008C4071"/>
    <w:rsid w:val="008D1760"/>
    <w:rsid w:val="008D5505"/>
    <w:rsid w:val="008F15F3"/>
    <w:rsid w:val="00903B95"/>
    <w:rsid w:val="00904336"/>
    <w:rsid w:val="009216AF"/>
    <w:rsid w:val="00922DF5"/>
    <w:rsid w:val="00934BE3"/>
    <w:rsid w:val="009404F0"/>
    <w:rsid w:val="00942E4D"/>
    <w:rsid w:val="009431F5"/>
    <w:rsid w:val="009477EE"/>
    <w:rsid w:val="00956C8B"/>
    <w:rsid w:val="00960468"/>
    <w:rsid w:val="00965221"/>
    <w:rsid w:val="009732FB"/>
    <w:rsid w:val="0097786A"/>
    <w:rsid w:val="00982F58"/>
    <w:rsid w:val="00984978"/>
    <w:rsid w:val="00985046"/>
    <w:rsid w:val="009935CC"/>
    <w:rsid w:val="00994AC3"/>
    <w:rsid w:val="009A021E"/>
    <w:rsid w:val="009A21C6"/>
    <w:rsid w:val="009B6976"/>
    <w:rsid w:val="009B7607"/>
    <w:rsid w:val="009B793E"/>
    <w:rsid w:val="009C1BA8"/>
    <w:rsid w:val="009C2642"/>
    <w:rsid w:val="009C2A92"/>
    <w:rsid w:val="009C5E8D"/>
    <w:rsid w:val="009C7555"/>
    <w:rsid w:val="009D2B32"/>
    <w:rsid w:val="009D7431"/>
    <w:rsid w:val="009E1228"/>
    <w:rsid w:val="009F78BA"/>
    <w:rsid w:val="00A12A25"/>
    <w:rsid w:val="00A1411F"/>
    <w:rsid w:val="00A15D44"/>
    <w:rsid w:val="00A17028"/>
    <w:rsid w:val="00A177BD"/>
    <w:rsid w:val="00A2003F"/>
    <w:rsid w:val="00A24ACF"/>
    <w:rsid w:val="00A27B7F"/>
    <w:rsid w:val="00A42BC7"/>
    <w:rsid w:val="00A4659F"/>
    <w:rsid w:val="00A466BA"/>
    <w:rsid w:val="00A51910"/>
    <w:rsid w:val="00A51AA5"/>
    <w:rsid w:val="00A56690"/>
    <w:rsid w:val="00A6283B"/>
    <w:rsid w:val="00A62E2D"/>
    <w:rsid w:val="00A65E4C"/>
    <w:rsid w:val="00A67FFD"/>
    <w:rsid w:val="00A73157"/>
    <w:rsid w:val="00A737C4"/>
    <w:rsid w:val="00A75194"/>
    <w:rsid w:val="00A84207"/>
    <w:rsid w:val="00A856CC"/>
    <w:rsid w:val="00AB5DF6"/>
    <w:rsid w:val="00AC25D0"/>
    <w:rsid w:val="00AC344A"/>
    <w:rsid w:val="00AC52AD"/>
    <w:rsid w:val="00AC5CF1"/>
    <w:rsid w:val="00AD3122"/>
    <w:rsid w:val="00AD3FE5"/>
    <w:rsid w:val="00AD6A19"/>
    <w:rsid w:val="00AE60FB"/>
    <w:rsid w:val="00AE6C0E"/>
    <w:rsid w:val="00B0279B"/>
    <w:rsid w:val="00B0433A"/>
    <w:rsid w:val="00B15B68"/>
    <w:rsid w:val="00B24669"/>
    <w:rsid w:val="00B26A1D"/>
    <w:rsid w:val="00B276C0"/>
    <w:rsid w:val="00B31E21"/>
    <w:rsid w:val="00B3579D"/>
    <w:rsid w:val="00B35D92"/>
    <w:rsid w:val="00B36F79"/>
    <w:rsid w:val="00B403CA"/>
    <w:rsid w:val="00B5242D"/>
    <w:rsid w:val="00B60619"/>
    <w:rsid w:val="00B65612"/>
    <w:rsid w:val="00B76E97"/>
    <w:rsid w:val="00B81504"/>
    <w:rsid w:val="00B86B76"/>
    <w:rsid w:val="00B957B9"/>
    <w:rsid w:val="00BA03F6"/>
    <w:rsid w:val="00BB035F"/>
    <w:rsid w:val="00BB0846"/>
    <w:rsid w:val="00BB1898"/>
    <w:rsid w:val="00BB3244"/>
    <w:rsid w:val="00BB5CE9"/>
    <w:rsid w:val="00BB6806"/>
    <w:rsid w:val="00BC078E"/>
    <w:rsid w:val="00BC0F8C"/>
    <w:rsid w:val="00BC5702"/>
    <w:rsid w:val="00BC694B"/>
    <w:rsid w:val="00BD7920"/>
    <w:rsid w:val="00BE6789"/>
    <w:rsid w:val="00BE6D8C"/>
    <w:rsid w:val="00BE7B28"/>
    <w:rsid w:val="00C0054E"/>
    <w:rsid w:val="00C03140"/>
    <w:rsid w:val="00C041E6"/>
    <w:rsid w:val="00C11252"/>
    <w:rsid w:val="00C17950"/>
    <w:rsid w:val="00C2106A"/>
    <w:rsid w:val="00C21B1A"/>
    <w:rsid w:val="00C24FAA"/>
    <w:rsid w:val="00C33D27"/>
    <w:rsid w:val="00C53C56"/>
    <w:rsid w:val="00C64345"/>
    <w:rsid w:val="00C7184E"/>
    <w:rsid w:val="00C71C9F"/>
    <w:rsid w:val="00C74168"/>
    <w:rsid w:val="00C76821"/>
    <w:rsid w:val="00C8619C"/>
    <w:rsid w:val="00C91E58"/>
    <w:rsid w:val="00C91FEB"/>
    <w:rsid w:val="00CA0EE9"/>
    <w:rsid w:val="00CA35B8"/>
    <w:rsid w:val="00CB20F7"/>
    <w:rsid w:val="00CB2A4D"/>
    <w:rsid w:val="00CB452A"/>
    <w:rsid w:val="00CD1023"/>
    <w:rsid w:val="00CD29A6"/>
    <w:rsid w:val="00CE0352"/>
    <w:rsid w:val="00CE174E"/>
    <w:rsid w:val="00CF1F49"/>
    <w:rsid w:val="00D00757"/>
    <w:rsid w:val="00D11B4A"/>
    <w:rsid w:val="00D232DF"/>
    <w:rsid w:val="00D30F22"/>
    <w:rsid w:val="00D354AF"/>
    <w:rsid w:val="00D36A75"/>
    <w:rsid w:val="00D60410"/>
    <w:rsid w:val="00D60C58"/>
    <w:rsid w:val="00D61C24"/>
    <w:rsid w:val="00D71666"/>
    <w:rsid w:val="00D75B10"/>
    <w:rsid w:val="00D87ECA"/>
    <w:rsid w:val="00D90577"/>
    <w:rsid w:val="00D96BB2"/>
    <w:rsid w:val="00DA5E55"/>
    <w:rsid w:val="00DB07F4"/>
    <w:rsid w:val="00DB5C1D"/>
    <w:rsid w:val="00DD0AB0"/>
    <w:rsid w:val="00DD37B5"/>
    <w:rsid w:val="00DD6FBD"/>
    <w:rsid w:val="00DE674D"/>
    <w:rsid w:val="00DF30A9"/>
    <w:rsid w:val="00DF33AD"/>
    <w:rsid w:val="00E03EBC"/>
    <w:rsid w:val="00E07251"/>
    <w:rsid w:val="00E140A7"/>
    <w:rsid w:val="00E151D8"/>
    <w:rsid w:val="00E21D05"/>
    <w:rsid w:val="00E24D21"/>
    <w:rsid w:val="00E27718"/>
    <w:rsid w:val="00E369F9"/>
    <w:rsid w:val="00E46B3C"/>
    <w:rsid w:val="00E47FA2"/>
    <w:rsid w:val="00E5066B"/>
    <w:rsid w:val="00E50948"/>
    <w:rsid w:val="00E51388"/>
    <w:rsid w:val="00E51BCD"/>
    <w:rsid w:val="00E60CB9"/>
    <w:rsid w:val="00E734A3"/>
    <w:rsid w:val="00E863B8"/>
    <w:rsid w:val="00EA642B"/>
    <w:rsid w:val="00EA772F"/>
    <w:rsid w:val="00EB1934"/>
    <w:rsid w:val="00EB2675"/>
    <w:rsid w:val="00EB77E4"/>
    <w:rsid w:val="00EC4F60"/>
    <w:rsid w:val="00EC7FC3"/>
    <w:rsid w:val="00ED093F"/>
    <w:rsid w:val="00ED3C00"/>
    <w:rsid w:val="00ED6CFF"/>
    <w:rsid w:val="00EE2584"/>
    <w:rsid w:val="00EE676A"/>
    <w:rsid w:val="00EF0A51"/>
    <w:rsid w:val="00F01D09"/>
    <w:rsid w:val="00F0799C"/>
    <w:rsid w:val="00F131D9"/>
    <w:rsid w:val="00F20F2E"/>
    <w:rsid w:val="00F267A0"/>
    <w:rsid w:val="00F27246"/>
    <w:rsid w:val="00F34479"/>
    <w:rsid w:val="00F36C1E"/>
    <w:rsid w:val="00F41046"/>
    <w:rsid w:val="00F51394"/>
    <w:rsid w:val="00F666B4"/>
    <w:rsid w:val="00F72112"/>
    <w:rsid w:val="00F749CA"/>
    <w:rsid w:val="00F81287"/>
    <w:rsid w:val="00F82D32"/>
    <w:rsid w:val="00F8517F"/>
    <w:rsid w:val="00F86DB9"/>
    <w:rsid w:val="00FA1CF0"/>
    <w:rsid w:val="00FB23AB"/>
    <w:rsid w:val="00FB70EE"/>
    <w:rsid w:val="00FC4A4F"/>
    <w:rsid w:val="00FC4DAE"/>
    <w:rsid w:val="00FC4E96"/>
    <w:rsid w:val="00FD3BA6"/>
    <w:rsid w:val="00FD5A01"/>
    <w:rsid w:val="00FE3BE4"/>
    <w:rsid w:val="00FE74BD"/>
    <w:rsid w:val="00FF2889"/>
    <w:rsid w:val="00FF3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DE8F5"/>
  <w15:chartTrackingRefBased/>
  <w15:docId w15:val="{38F9F432-67F2-439F-A815-656A59086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D29A6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D232DF"/>
    <w:pPr>
      <w:spacing w:after="0" w:line="240" w:lineRule="auto"/>
      <w:jc w:val="center"/>
    </w:pPr>
    <w:rPr>
      <w:rFonts w:ascii="Times New Roman" w:eastAsia="Times New Roman" w:hAnsi="Times New Roman"/>
      <w:sz w:val="28"/>
      <w:szCs w:val="20"/>
      <w:lang w:val="x-none" w:eastAsia="pl-PL"/>
    </w:rPr>
  </w:style>
  <w:style w:type="character" w:customStyle="1" w:styleId="TekstpodstawowyZnak">
    <w:name w:val="Tekst podstawowy Znak"/>
    <w:link w:val="Tekstpodstawowy"/>
    <w:semiHidden/>
    <w:rsid w:val="00D232DF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6E22A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6E22AB"/>
  </w:style>
  <w:style w:type="paragraph" w:styleId="Akapitzlist">
    <w:name w:val="List Paragraph"/>
    <w:aliases w:val="Wykres"/>
    <w:basedOn w:val="Normalny"/>
    <w:link w:val="AkapitzlistZnak"/>
    <w:uiPriority w:val="34"/>
    <w:qFormat/>
    <w:rsid w:val="006E22AB"/>
    <w:pPr>
      <w:ind w:left="720"/>
      <w:contextualSpacing/>
    </w:pPr>
  </w:style>
  <w:style w:type="paragraph" w:styleId="Bezodstpw">
    <w:name w:val="No Spacing"/>
    <w:uiPriority w:val="1"/>
    <w:qFormat/>
    <w:rsid w:val="00EE676A"/>
    <w:rPr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67427"/>
    <w:pPr>
      <w:spacing w:after="0" w:line="240" w:lineRule="auto"/>
    </w:pPr>
    <w:rPr>
      <w:rFonts w:ascii="Segoe UI" w:hAnsi="Segoe UI"/>
      <w:sz w:val="18"/>
      <w:szCs w:val="18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167427"/>
    <w:rPr>
      <w:rFonts w:ascii="Segoe UI" w:hAnsi="Segoe UI" w:cs="Segoe UI"/>
      <w:sz w:val="18"/>
      <w:szCs w:val="18"/>
      <w:lang w:eastAsia="en-US"/>
    </w:rPr>
  </w:style>
  <w:style w:type="character" w:styleId="Odwoaniedokomentarza">
    <w:name w:val="annotation reference"/>
    <w:uiPriority w:val="99"/>
    <w:semiHidden/>
    <w:unhideWhenUsed/>
    <w:rsid w:val="009849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84978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uiPriority w:val="99"/>
    <w:rsid w:val="00984978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84978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984978"/>
    <w:rPr>
      <w:b/>
      <w:bCs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C5CB5"/>
    <w:rPr>
      <w:sz w:val="20"/>
      <w:szCs w:val="20"/>
      <w:lang w:val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0C5CB5"/>
    <w:rPr>
      <w:lang w:eastAsia="en-US"/>
    </w:rPr>
  </w:style>
  <w:style w:type="character" w:styleId="Odwoanieprzypisukocowego">
    <w:name w:val="endnote reference"/>
    <w:uiPriority w:val="99"/>
    <w:semiHidden/>
    <w:unhideWhenUsed/>
    <w:rsid w:val="000C5CB5"/>
    <w:rPr>
      <w:vertAlign w:val="superscript"/>
    </w:rPr>
  </w:style>
  <w:style w:type="character" w:customStyle="1" w:styleId="AkapitzlistZnak">
    <w:name w:val="Akapit z listą Znak"/>
    <w:aliases w:val="Wykres Znak"/>
    <w:basedOn w:val="Domylnaczcionkaakapitu"/>
    <w:link w:val="Akapitzlist"/>
    <w:uiPriority w:val="34"/>
    <w:rsid w:val="00851CC3"/>
    <w:rPr>
      <w:sz w:val="22"/>
      <w:szCs w:val="22"/>
      <w:lang w:eastAsia="en-US"/>
    </w:rPr>
  </w:style>
  <w:style w:type="paragraph" w:styleId="Poprawka">
    <w:name w:val="Revision"/>
    <w:hidden/>
    <w:uiPriority w:val="99"/>
    <w:semiHidden/>
    <w:rsid w:val="00890248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615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17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0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2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13BEFD-321A-45BB-82D9-C62365716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1345</Words>
  <Characters>8075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P.Pociej</dc:creator>
  <cp:keywords/>
  <cp:lastModifiedBy>Agnieszka Stawińska</cp:lastModifiedBy>
  <cp:revision>2</cp:revision>
  <cp:lastPrinted>2024-03-06T09:01:00Z</cp:lastPrinted>
  <dcterms:created xsi:type="dcterms:W3CDTF">2024-04-09T12:04:00Z</dcterms:created>
  <dcterms:modified xsi:type="dcterms:W3CDTF">2024-04-09T12:04:00Z</dcterms:modified>
</cp:coreProperties>
</file>